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2" w:type="dxa"/>
        <w:tblInd w:w="-342" w:type="dxa"/>
        <w:tblLayout w:type="fixed"/>
        <w:tblCellMar>
          <w:left w:w="10" w:type="dxa"/>
          <w:right w:w="10" w:type="dxa"/>
        </w:tblCellMar>
        <w:tblLook w:val="04A0" w:firstRow="1" w:lastRow="0" w:firstColumn="1" w:lastColumn="0" w:noHBand="0" w:noVBand="1"/>
      </w:tblPr>
      <w:tblGrid>
        <w:gridCol w:w="2681"/>
        <w:gridCol w:w="2343"/>
        <w:gridCol w:w="1483"/>
        <w:gridCol w:w="3125"/>
      </w:tblGrid>
      <w:tr w:rsidR="00C13535" w14:paraId="5E7472E5" w14:textId="77777777" w:rsidTr="00EC2723">
        <w:trPr>
          <w:cantSplit/>
          <w:trHeight w:val="2127"/>
        </w:trPr>
        <w:tc>
          <w:tcPr>
            <w:tcW w:w="2681" w:type="dxa"/>
            <w:tcBorders>
              <w:bottom w:val="single" w:sz="4" w:space="0" w:color="333399"/>
            </w:tcBorders>
            <w:tcMar>
              <w:top w:w="0" w:type="dxa"/>
              <w:left w:w="70" w:type="dxa"/>
              <w:bottom w:w="0" w:type="dxa"/>
              <w:right w:w="70" w:type="dxa"/>
            </w:tcMar>
          </w:tcPr>
          <w:p w14:paraId="36C7D172" w14:textId="4F23030D" w:rsidR="00C13535" w:rsidRDefault="00E27F3B">
            <w:r>
              <w:rPr>
                <w:noProof/>
              </w:rPr>
              <w:drawing>
                <wp:anchor distT="0" distB="0" distL="114300" distR="114300" simplePos="0" relativeHeight="251658240" behindDoc="0" locked="0" layoutInCell="1" allowOverlap="1" wp14:anchorId="55FA3FF3" wp14:editId="7C7437BF">
                  <wp:simplePos x="0" y="0"/>
                  <wp:positionH relativeFrom="column">
                    <wp:posOffset>0</wp:posOffset>
                  </wp:positionH>
                  <wp:positionV relativeFrom="page">
                    <wp:posOffset>0</wp:posOffset>
                  </wp:positionV>
                  <wp:extent cx="1742760" cy="1299600"/>
                  <wp:effectExtent l="0" t="0" r="0" b="0"/>
                  <wp:wrapSquare wrapText="bothSides"/>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42760" cy="1299600"/>
                          </a:xfrm>
                          <a:prstGeom prst="rect">
                            <a:avLst/>
                          </a:prstGeom>
                          <a:noFill/>
                          <a:ln>
                            <a:noFill/>
                          </a:ln>
                        </pic:spPr>
                      </pic:pic>
                    </a:graphicData>
                  </a:graphic>
                </wp:anchor>
              </w:drawing>
            </w:r>
            <w:r>
              <w:rPr>
                <w:noProof/>
              </w:rPr>
              <w:drawing>
                <wp:anchor distT="0" distB="0" distL="114300" distR="114300" simplePos="0" relativeHeight="2" behindDoc="0" locked="0" layoutInCell="1" allowOverlap="1" wp14:anchorId="118B9EDD" wp14:editId="345A3D28">
                  <wp:simplePos x="0" y="0"/>
                  <wp:positionH relativeFrom="column">
                    <wp:posOffset>0</wp:posOffset>
                  </wp:positionH>
                  <wp:positionV relativeFrom="page">
                    <wp:posOffset>0</wp:posOffset>
                  </wp:positionV>
                  <wp:extent cx="2428560" cy="1240920"/>
                  <wp:effectExtent l="0" t="0" r="0" b="0"/>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28560" cy="1240920"/>
                          </a:xfrm>
                          <a:prstGeom prst="rect">
                            <a:avLst/>
                          </a:prstGeom>
                          <a:noFill/>
                          <a:ln>
                            <a:noFill/>
                          </a:ln>
                        </pic:spPr>
                      </pic:pic>
                    </a:graphicData>
                  </a:graphic>
                </wp:anchor>
              </w:drawing>
            </w:r>
            <w:r>
              <w:rPr>
                <w:noProof/>
              </w:rPr>
              <w:drawing>
                <wp:anchor distT="0" distB="0" distL="114300" distR="114300" simplePos="0" relativeHeight="4" behindDoc="0" locked="0" layoutInCell="1" allowOverlap="1" wp14:anchorId="04E8FC34" wp14:editId="7920141B">
                  <wp:simplePos x="0" y="0"/>
                  <wp:positionH relativeFrom="column">
                    <wp:posOffset>0</wp:posOffset>
                  </wp:positionH>
                  <wp:positionV relativeFrom="page">
                    <wp:posOffset>0</wp:posOffset>
                  </wp:positionV>
                  <wp:extent cx="1981439" cy="677160"/>
                  <wp:effectExtent l="0" t="0" r="0" b="8640"/>
                  <wp:wrapSquare wrapText="bothSides"/>
                  <wp:docPr id="3" name="Bild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981439" cy="677160"/>
                          </a:xfrm>
                          <a:prstGeom prst="rect">
                            <a:avLst/>
                          </a:prstGeom>
                          <a:noFill/>
                          <a:ln>
                            <a:noFill/>
                          </a:ln>
                        </pic:spPr>
                      </pic:pic>
                    </a:graphicData>
                  </a:graphic>
                </wp:anchor>
              </w:drawing>
            </w:r>
          </w:p>
        </w:tc>
        <w:tc>
          <w:tcPr>
            <w:tcW w:w="3826" w:type="dxa"/>
            <w:gridSpan w:val="2"/>
            <w:tcBorders>
              <w:bottom w:val="single" w:sz="4" w:space="0" w:color="333399"/>
            </w:tcBorders>
            <w:tcMar>
              <w:top w:w="0" w:type="dxa"/>
              <w:left w:w="70" w:type="dxa"/>
              <w:bottom w:w="0" w:type="dxa"/>
              <w:right w:w="70" w:type="dxa"/>
            </w:tcMar>
          </w:tcPr>
          <w:p w14:paraId="2ABADD01" w14:textId="77777777" w:rsidR="00C13535" w:rsidRDefault="00E27F3B">
            <w:pPr>
              <w:pStyle w:val="Kopfzeile"/>
              <w:tabs>
                <w:tab w:val="clear" w:pos="4536"/>
                <w:tab w:val="left" w:pos="3332"/>
                <w:tab w:val="center" w:pos="9000"/>
              </w:tabs>
              <w:ind w:right="360"/>
              <w:jc w:val="right"/>
            </w:pPr>
            <w:r>
              <w:rPr>
                <w:noProof/>
              </w:rPr>
              <w:drawing>
                <wp:inline distT="0" distB="0" distL="0" distR="0" wp14:anchorId="5C2199CB" wp14:editId="1015F56A">
                  <wp:extent cx="2403000" cy="1227600"/>
                  <wp:effectExtent l="0" t="0" r="0" b="0"/>
                  <wp:docPr id="5"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03000" cy="1227600"/>
                          </a:xfrm>
                          <a:prstGeom prst="rect">
                            <a:avLst/>
                          </a:prstGeom>
                          <a:ln>
                            <a:noFill/>
                            <a:prstDash/>
                          </a:ln>
                        </pic:spPr>
                      </pic:pic>
                    </a:graphicData>
                  </a:graphic>
                </wp:inline>
              </w:drawing>
            </w:r>
          </w:p>
        </w:tc>
        <w:tc>
          <w:tcPr>
            <w:tcW w:w="3125" w:type="dxa"/>
            <w:tcBorders>
              <w:bottom w:val="single" w:sz="4" w:space="0" w:color="333399"/>
            </w:tcBorders>
            <w:tcMar>
              <w:top w:w="0" w:type="dxa"/>
              <w:left w:w="70" w:type="dxa"/>
              <w:bottom w:w="0" w:type="dxa"/>
              <w:right w:w="70" w:type="dxa"/>
            </w:tcMar>
          </w:tcPr>
          <w:p w14:paraId="5DBD39FE" w14:textId="77777777" w:rsidR="00C13535" w:rsidRDefault="00C13535">
            <w:pPr>
              <w:pStyle w:val="Kopfzeile"/>
              <w:tabs>
                <w:tab w:val="clear" w:pos="4536"/>
                <w:tab w:val="left" w:pos="3332"/>
                <w:tab w:val="center" w:pos="9000"/>
              </w:tabs>
              <w:ind w:right="360"/>
              <w:jc w:val="right"/>
              <w:rPr>
                <w:rFonts w:ascii="Arial" w:hAnsi="Arial" w:cs="Arial"/>
              </w:rPr>
            </w:pPr>
          </w:p>
          <w:p w14:paraId="3F669BD1" w14:textId="77777777" w:rsidR="00C13535" w:rsidRDefault="00E27F3B">
            <w:pPr>
              <w:pStyle w:val="Kopfzeile"/>
              <w:tabs>
                <w:tab w:val="clear" w:pos="4536"/>
                <w:tab w:val="left" w:pos="3332"/>
                <w:tab w:val="center" w:pos="9000"/>
              </w:tabs>
              <w:ind w:right="360"/>
              <w:jc w:val="right"/>
              <w:rPr>
                <w:rFonts w:ascii="Arial" w:hAnsi="Arial" w:cs="Arial"/>
              </w:rPr>
            </w:pPr>
            <w:r>
              <w:rPr>
                <w:rFonts w:ascii="Arial" w:hAnsi="Arial" w:cs="Arial"/>
                <w:noProof/>
              </w:rPr>
              <w:drawing>
                <wp:anchor distT="0" distB="0" distL="114300" distR="114300" simplePos="0" relativeHeight="5" behindDoc="1" locked="0" layoutInCell="1" allowOverlap="1" wp14:anchorId="35748FDE" wp14:editId="53BFFF81">
                  <wp:simplePos x="0" y="0"/>
                  <wp:positionH relativeFrom="column">
                    <wp:posOffset>-4320</wp:posOffset>
                  </wp:positionH>
                  <wp:positionV relativeFrom="paragraph">
                    <wp:posOffset>1800</wp:posOffset>
                  </wp:positionV>
                  <wp:extent cx="1981080" cy="676800"/>
                  <wp:effectExtent l="0" t="0" r="120" b="9000"/>
                  <wp:wrapNone/>
                  <wp:docPr id="6"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981080" cy="676800"/>
                          </a:xfrm>
                          <a:prstGeom prst="rect">
                            <a:avLst/>
                          </a:prstGeom>
                          <a:noFill/>
                          <a:ln>
                            <a:noFill/>
                            <a:prstDash/>
                          </a:ln>
                        </pic:spPr>
                      </pic:pic>
                    </a:graphicData>
                  </a:graphic>
                </wp:anchor>
              </w:drawing>
            </w:r>
          </w:p>
        </w:tc>
      </w:tr>
      <w:tr w:rsidR="00C13535" w14:paraId="339BDC24" w14:textId="77777777">
        <w:trPr>
          <w:cantSplit/>
          <w:trHeight w:val="1070"/>
        </w:trPr>
        <w:tc>
          <w:tcPr>
            <w:tcW w:w="9632" w:type="dxa"/>
            <w:gridSpan w:val="4"/>
            <w:tcBorders>
              <w:top w:val="single" w:sz="4" w:space="0" w:color="333399"/>
              <w:bottom w:val="single" w:sz="4" w:space="0" w:color="333399"/>
            </w:tcBorders>
            <w:tcMar>
              <w:top w:w="0" w:type="dxa"/>
              <w:left w:w="70" w:type="dxa"/>
              <w:bottom w:w="0" w:type="dxa"/>
              <w:right w:w="70" w:type="dxa"/>
            </w:tcMar>
          </w:tcPr>
          <w:p w14:paraId="3468B075" w14:textId="77777777" w:rsidR="00C13535" w:rsidRDefault="00C13535">
            <w:pPr>
              <w:pStyle w:val="Kopfzeile"/>
              <w:tabs>
                <w:tab w:val="clear" w:pos="4536"/>
                <w:tab w:val="left" w:pos="-70"/>
                <w:tab w:val="center" w:pos="9000"/>
              </w:tabs>
              <w:ind w:right="360"/>
              <w:rPr>
                <w:rFonts w:ascii="Arial Narrow" w:hAnsi="Arial Narrow"/>
                <w:sz w:val="22"/>
              </w:rPr>
            </w:pPr>
          </w:p>
          <w:p w14:paraId="2F46363F" w14:textId="77777777" w:rsidR="00C13535" w:rsidRDefault="00E27F3B">
            <w:pPr>
              <w:pStyle w:val="Kopfzeile"/>
              <w:tabs>
                <w:tab w:val="clear" w:pos="4536"/>
                <w:tab w:val="left" w:pos="-70"/>
                <w:tab w:val="center" w:pos="9000"/>
              </w:tabs>
              <w:ind w:right="360"/>
              <w:jc w:val="center"/>
              <w:rPr>
                <w:rFonts w:ascii="Arial" w:hAnsi="Arial" w:cs="Arial"/>
                <w:b/>
                <w:sz w:val="36"/>
              </w:rPr>
            </w:pPr>
            <w:r>
              <w:rPr>
                <w:rFonts w:ascii="Arial" w:hAnsi="Arial" w:cs="Arial"/>
                <w:b/>
                <w:sz w:val="36"/>
              </w:rPr>
              <w:t>PRESSEMITTEILUNG</w:t>
            </w:r>
          </w:p>
        </w:tc>
      </w:tr>
      <w:tr w:rsidR="00C13535" w14:paraId="417418AA" w14:textId="77777777">
        <w:trPr>
          <w:cantSplit/>
          <w:trHeight w:val="475"/>
        </w:trPr>
        <w:tc>
          <w:tcPr>
            <w:tcW w:w="5024" w:type="dxa"/>
            <w:gridSpan w:val="2"/>
            <w:tcBorders>
              <w:top w:val="single" w:sz="4" w:space="0" w:color="333399"/>
            </w:tcBorders>
            <w:tcMar>
              <w:top w:w="0" w:type="dxa"/>
              <w:left w:w="70" w:type="dxa"/>
              <w:bottom w:w="0" w:type="dxa"/>
              <w:right w:w="70" w:type="dxa"/>
            </w:tcMar>
          </w:tcPr>
          <w:p w14:paraId="7D590EF7" w14:textId="77777777" w:rsidR="00C13535" w:rsidRDefault="00C13535">
            <w:pPr>
              <w:pStyle w:val="Kopfzeile"/>
              <w:tabs>
                <w:tab w:val="clear" w:pos="4536"/>
                <w:tab w:val="center" w:pos="9000"/>
              </w:tabs>
              <w:ind w:right="360"/>
              <w:rPr>
                <w:sz w:val="8"/>
              </w:rPr>
            </w:pPr>
          </w:p>
          <w:p w14:paraId="5CA01B48" w14:textId="77777777" w:rsidR="00C13535" w:rsidRDefault="00C13535">
            <w:pPr>
              <w:pStyle w:val="Kopfzeile"/>
              <w:tabs>
                <w:tab w:val="clear" w:pos="4536"/>
                <w:tab w:val="left" w:pos="-70"/>
                <w:tab w:val="center" w:pos="9000"/>
              </w:tabs>
              <w:ind w:right="360"/>
              <w:rPr>
                <w:rFonts w:ascii="Arial Narrow" w:hAnsi="Arial Narrow"/>
                <w:sz w:val="22"/>
              </w:rPr>
            </w:pPr>
          </w:p>
          <w:p w14:paraId="0543753F" w14:textId="77777777" w:rsidR="00C13535" w:rsidRDefault="00C13535"/>
        </w:tc>
        <w:tc>
          <w:tcPr>
            <w:tcW w:w="4608" w:type="dxa"/>
            <w:gridSpan w:val="2"/>
            <w:tcBorders>
              <w:top w:val="single" w:sz="4" w:space="0" w:color="333399"/>
            </w:tcBorders>
            <w:tcMar>
              <w:top w:w="0" w:type="dxa"/>
              <w:left w:w="70" w:type="dxa"/>
              <w:bottom w:w="0" w:type="dxa"/>
              <w:right w:w="70" w:type="dxa"/>
            </w:tcMar>
          </w:tcPr>
          <w:p w14:paraId="07F5AE6F" w14:textId="77777777" w:rsidR="00C13535" w:rsidRDefault="00C13535">
            <w:pPr>
              <w:pStyle w:val="Kopfzeile"/>
              <w:tabs>
                <w:tab w:val="clear" w:pos="9072"/>
                <w:tab w:val="right" w:pos="4536"/>
                <w:tab w:val="right" w:pos="7380"/>
              </w:tabs>
              <w:ind w:right="357"/>
              <w:rPr>
                <w:rFonts w:ascii="Arial" w:hAnsi="Arial" w:cs="Arial"/>
                <w:spacing w:val="10"/>
                <w:sz w:val="22"/>
                <w:szCs w:val="22"/>
                <w:lang w:val="it-IT"/>
              </w:rPr>
            </w:pPr>
          </w:p>
          <w:p w14:paraId="773182CE" w14:textId="58C430E6" w:rsidR="00C13535" w:rsidRDefault="00E27F3B">
            <w:pPr>
              <w:pStyle w:val="Kopfzeile"/>
              <w:tabs>
                <w:tab w:val="clear" w:pos="9072"/>
                <w:tab w:val="right" w:pos="4536"/>
                <w:tab w:val="right" w:pos="7380"/>
              </w:tabs>
              <w:ind w:right="357"/>
              <w:jc w:val="right"/>
              <w:rPr>
                <w:rFonts w:ascii="Arial" w:hAnsi="Arial"/>
                <w:sz w:val="22"/>
                <w:lang w:val="it-IT"/>
              </w:rPr>
            </w:pPr>
            <w:r>
              <w:rPr>
                <w:rFonts w:ascii="Arial" w:hAnsi="Arial"/>
                <w:sz w:val="22"/>
                <w:lang w:val="it-IT"/>
              </w:rPr>
              <w:t>1</w:t>
            </w:r>
            <w:r w:rsidR="00AC2116">
              <w:rPr>
                <w:rFonts w:ascii="Arial" w:hAnsi="Arial"/>
                <w:sz w:val="22"/>
                <w:lang w:val="it-IT"/>
              </w:rPr>
              <w:t>4</w:t>
            </w:r>
            <w:r>
              <w:rPr>
                <w:rFonts w:ascii="Arial" w:hAnsi="Arial"/>
                <w:sz w:val="22"/>
                <w:lang w:val="it-IT"/>
              </w:rPr>
              <w:t xml:space="preserve">. </w:t>
            </w:r>
            <w:proofErr w:type="spellStart"/>
            <w:r>
              <w:rPr>
                <w:rFonts w:ascii="Arial" w:hAnsi="Arial"/>
                <w:sz w:val="22"/>
                <w:lang w:val="it-IT"/>
              </w:rPr>
              <w:t>Januar</w:t>
            </w:r>
            <w:proofErr w:type="spellEnd"/>
            <w:r>
              <w:rPr>
                <w:rFonts w:ascii="Arial" w:hAnsi="Arial"/>
                <w:sz w:val="22"/>
                <w:lang w:val="it-IT"/>
              </w:rPr>
              <w:t xml:space="preserve"> 2021</w:t>
            </w:r>
          </w:p>
        </w:tc>
      </w:tr>
    </w:tbl>
    <w:p w14:paraId="1DE3071B" w14:textId="77777777" w:rsidR="00C13535" w:rsidRDefault="00C13535">
      <w:pPr>
        <w:rPr>
          <w:rFonts w:ascii="Arial" w:hAnsi="Arial" w:cs="Arial"/>
          <w:sz w:val="22"/>
          <w:szCs w:val="22"/>
        </w:rPr>
      </w:pPr>
    </w:p>
    <w:p w14:paraId="29944604" w14:textId="77777777" w:rsidR="00C13535" w:rsidRDefault="00E27F3B">
      <w:pPr>
        <w:rPr>
          <w:rFonts w:ascii="Arial" w:hAnsi="Arial" w:cs="Arial"/>
          <w:b/>
          <w:bCs/>
        </w:rPr>
      </w:pPr>
      <w:r>
        <w:rPr>
          <w:rFonts w:ascii="Arial" w:hAnsi="Arial" w:cs="Arial"/>
          <w:b/>
          <w:bCs/>
        </w:rPr>
        <w:t>Bundesregierung schafft hohe Hürden bei der Einreise nach Deutschland</w:t>
      </w:r>
    </w:p>
    <w:p w14:paraId="384ECB90" w14:textId="77777777" w:rsidR="00C13535" w:rsidRDefault="00C13535">
      <w:pPr>
        <w:rPr>
          <w:rFonts w:ascii="Arial" w:hAnsi="Arial" w:cs="Arial"/>
          <w:b/>
          <w:bCs/>
        </w:rPr>
      </w:pPr>
    </w:p>
    <w:p w14:paraId="41E4316C" w14:textId="77777777" w:rsidR="00C13535" w:rsidRDefault="00E27F3B">
      <w:pPr>
        <w:rPr>
          <w:rFonts w:ascii="Arial" w:hAnsi="Arial" w:cs="Arial"/>
          <w:b/>
          <w:bCs/>
        </w:rPr>
      </w:pPr>
      <w:r>
        <w:rPr>
          <w:rFonts w:ascii="Arial" w:hAnsi="Arial" w:cs="Arial"/>
          <w:b/>
          <w:bCs/>
        </w:rPr>
        <w:t>Praxisuntaugliche Corona-Einreise-Verordnung für den Güterverkehr</w:t>
      </w:r>
    </w:p>
    <w:p w14:paraId="6A48DB77" w14:textId="77777777" w:rsidR="00C13535" w:rsidRDefault="00C13535">
      <w:pPr>
        <w:rPr>
          <w:rFonts w:ascii="Arial" w:hAnsi="Arial" w:cs="Arial"/>
        </w:rPr>
      </w:pPr>
    </w:p>
    <w:p w14:paraId="32D50C02" w14:textId="77777777" w:rsidR="003C7242" w:rsidRPr="006856A7" w:rsidRDefault="003C7242" w:rsidP="003C7242">
      <w:pPr>
        <w:rPr>
          <w:rFonts w:ascii="Arial" w:hAnsi="Arial" w:cs="Arial"/>
          <w:sz w:val="22"/>
          <w:szCs w:val="22"/>
        </w:rPr>
      </w:pPr>
      <w:r w:rsidRPr="006856A7">
        <w:rPr>
          <w:rFonts w:ascii="Arial" w:hAnsi="Arial" w:cs="Arial"/>
          <w:sz w:val="22"/>
          <w:szCs w:val="22"/>
        </w:rPr>
        <w:t xml:space="preserve">Per Rechtsverordnung hat die Bundesregierung die Einreisebedingungen nach Deutschland massiv verschärft. Wer aus einem Risikogebiet nach Deutschland einreist, muss sich künftig jedes Mal elektronisch anmelden und innerhalb von 48 Stunden nachweisen, dass er nicht mit dem Coronavirus infiziert ist. Je nach Infektionslage im Nachbarland muss dieser Nachweis bereits im Zeitpunkt der Einreise erbracht werden. Das Personal im Güter- und Warentransport wird von der Regelung mit umfasst. </w:t>
      </w:r>
    </w:p>
    <w:p w14:paraId="323A6977" w14:textId="77777777" w:rsidR="003C7242" w:rsidRPr="006856A7" w:rsidRDefault="003C7242" w:rsidP="003C7242">
      <w:pPr>
        <w:rPr>
          <w:rFonts w:ascii="Arial" w:hAnsi="Arial" w:cs="Arial"/>
          <w:sz w:val="22"/>
          <w:szCs w:val="22"/>
        </w:rPr>
      </w:pPr>
    </w:p>
    <w:p w14:paraId="05ECD1AD" w14:textId="77777777" w:rsidR="003C7242" w:rsidRPr="006856A7" w:rsidRDefault="003C7242" w:rsidP="003C7242">
      <w:pPr>
        <w:rPr>
          <w:rFonts w:ascii="Arial" w:hAnsi="Arial" w:cs="Arial"/>
          <w:sz w:val="22"/>
          <w:szCs w:val="22"/>
        </w:rPr>
      </w:pPr>
      <w:r w:rsidRPr="006856A7">
        <w:rPr>
          <w:rFonts w:ascii="Arial" w:hAnsi="Arial" w:cs="Arial"/>
          <w:sz w:val="22"/>
          <w:szCs w:val="22"/>
        </w:rPr>
        <w:t>Die Regierung verfolgt damit das Ziel, „ein funktionierendes und möglichst flächendeckendes Kontrollregime“ zu schaffen, heißt es in der Begründung zu dieser Verordnung, die in einer Nacht-und-Nebel-Aktion und erneut ohne Beteiligung der betroffenen Branchen verabschiedet wurde. Nachbarländer werden zukünftig in die drei Kategorien „Risikogebiet“, „Hochinzidenzgebiet“ und „Virusvarianten-Gebiet“ eingeteilt, wobei es keine präzise Definition für diese Begriffe gibt: Hochinzidenz sei gegeben, wenn es eine „besonders hohe Inzidenz gibt“. Lediglich in Pressemeldungen teilt die Regierung mit, dass sie darunter wohl einen Wert von über 200 versteht. Ein Virusvarianten-Gebiet zeichne sich dadurch aus, dass „bestimmte Varianten des Sars-CoV-2-Virus verbreitet sind“, heißt es in der Verordnung. Verwirrung besteht zurzeit auch darüber, ab wann die neuen Einreisebedingungen für diese Gebiete in Kraft treten.</w:t>
      </w:r>
    </w:p>
    <w:p w14:paraId="69348C59" w14:textId="77777777" w:rsidR="003C7242" w:rsidRPr="006856A7" w:rsidRDefault="003C7242" w:rsidP="003C7242">
      <w:pPr>
        <w:rPr>
          <w:rFonts w:ascii="Arial" w:hAnsi="Arial" w:cs="Arial"/>
          <w:sz w:val="22"/>
          <w:szCs w:val="22"/>
        </w:rPr>
      </w:pPr>
    </w:p>
    <w:p w14:paraId="1FF91C82" w14:textId="77777777" w:rsidR="003C7242" w:rsidRPr="006856A7" w:rsidRDefault="003C7242" w:rsidP="003C7242">
      <w:pPr>
        <w:rPr>
          <w:rFonts w:ascii="Arial" w:hAnsi="Arial" w:cs="Arial"/>
          <w:sz w:val="22"/>
          <w:szCs w:val="22"/>
        </w:rPr>
      </w:pPr>
      <w:r w:rsidRPr="006856A7">
        <w:rPr>
          <w:rFonts w:ascii="Arial" w:hAnsi="Arial" w:cs="Arial"/>
          <w:sz w:val="22"/>
          <w:szCs w:val="22"/>
        </w:rPr>
        <w:t>Das gesamte Transportpersonal und insbesondere das Personal in der Binnenschifffahrt stellt das vor massive Probleme: So zählen zum Beispiel Österreich, Frankreich, Schweiz und die Niederlande – eines der Hauptfahrgebiete der Binnenschifffahrt – aktuell mit 7-Tage-Inzidenzwerten von deutlich über 200 Neuinfektionen zu den sog. Hochinzidenzgebieten. Folge ist, dass die gesamte Bordmannschaft bereits bei der Einreise nach Deutschland ein negatives Corona-Testergebnis (PCR o.ä.) vorliegen haben muss. Bei einem bereits jetzt überlasteten Gesundheitssystem mit tagelangen Wartezeiten bleibt die Bundesregierung die Antwort auf die Frage schuldig, wie die geforderten Test- und Nachweispflichten kurzfristig erfüllt werden sollen, noch dazu bei Fahrten in ausländischen Gewässern, die lediglich für den Güterumschlag unterbrochen werden.</w:t>
      </w:r>
    </w:p>
    <w:p w14:paraId="32C76977" w14:textId="77777777" w:rsidR="003C7242" w:rsidRPr="006856A7" w:rsidRDefault="003C7242" w:rsidP="003C7242">
      <w:pPr>
        <w:rPr>
          <w:rFonts w:ascii="Arial" w:hAnsi="Arial" w:cs="Arial"/>
          <w:sz w:val="22"/>
          <w:szCs w:val="22"/>
        </w:rPr>
      </w:pPr>
    </w:p>
    <w:p w14:paraId="2725C396" w14:textId="77777777" w:rsidR="003C7242" w:rsidRPr="006856A7" w:rsidRDefault="003C7242" w:rsidP="003C7242">
      <w:pPr>
        <w:rPr>
          <w:rFonts w:ascii="Arial" w:hAnsi="Arial" w:cs="Arial"/>
          <w:sz w:val="22"/>
          <w:szCs w:val="22"/>
        </w:rPr>
      </w:pPr>
      <w:r w:rsidRPr="006856A7">
        <w:rPr>
          <w:rFonts w:ascii="Arial" w:hAnsi="Arial" w:cs="Arial"/>
          <w:sz w:val="22"/>
          <w:szCs w:val="22"/>
        </w:rPr>
        <w:t>Die Bundesregierung errichtet mit ihrer neuen, verfassungsrechtlich zweifelhaften Einreiseverordnung erneut gewaltige Hürden für den reibungslosen Güterverkehr in Europa. Die Rohstoffversorgung für die Industrie droht erneut zu stocken, und Konsumgüter des täglichen Bedarfs werden zur Mangelware, wenn dem Transportpersonal nun wegen fehlender Corona-Testergebnisse die Einreise verweigert wird und ausländisches Schiffspersonal nicht mehr nach Deutschland einreisen kann, um dort den Dienst an Bord aufzunehmen. Nicht nur Binnenschifffahrt, Hafenwirtschaft und viele andere Teile der Verkehrswirtschaft werden gefährdet und deren Grundlage entzogen, sondern auch dem Wirtschaftsstandort Deutschland wird schwerer Schaden zugefügt.</w:t>
      </w:r>
    </w:p>
    <w:p w14:paraId="6ECD24A9" w14:textId="77777777" w:rsidR="003C7242" w:rsidRPr="006856A7" w:rsidRDefault="003C7242" w:rsidP="003C7242">
      <w:pPr>
        <w:rPr>
          <w:rFonts w:ascii="Arial" w:hAnsi="Arial" w:cs="Arial"/>
          <w:sz w:val="22"/>
          <w:szCs w:val="22"/>
        </w:rPr>
      </w:pPr>
    </w:p>
    <w:p w14:paraId="4F04590F" w14:textId="77777777" w:rsidR="003C7242" w:rsidRPr="006856A7" w:rsidRDefault="003C7242" w:rsidP="003C7242">
      <w:pPr>
        <w:rPr>
          <w:rFonts w:ascii="Arial" w:hAnsi="Arial" w:cs="Arial"/>
          <w:sz w:val="22"/>
          <w:szCs w:val="22"/>
        </w:rPr>
      </w:pPr>
      <w:r w:rsidRPr="006856A7">
        <w:rPr>
          <w:rFonts w:ascii="Arial" w:hAnsi="Arial" w:cs="Arial"/>
          <w:sz w:val="22"/>
          <w:szCs w:val="22"/>
        </w:rPr>
        <w:t>Die Binnenschifffahrts- und Hafenbranche fordert die Bundesregierung auf, umfassende und uneingeschränkte Ausnahmeregelungen für den Transportsektor, namentlich für die Besatzung an Bord von Binnenschiffen, zu schaffen, damit die immer wieder propagierte Freizügigkeit des Waren- und Güterverkehrs in Europa gewahrt bleibt. Ausnahmeregelungen, die an eine maximale Aufenthaltsdauer von 72 Stunden in Hochinzidenzgebieten anknüpfen, sind für die Schifffahrt, die regelmäßig bis zu 7 Tage in ausländischen Gewässern unterwegs ist, realitätsfern, untauglich und das Gegenteil von nachhaltiger und intelligenter Mobilität in Krisenzeiten.</w:t>
      </w:r>
    </w:p>
    <w:p w14:paraId="74D9836A" w14:textId="77777777" w:rsidR="003C7242" w:rsidRPr="006856A7" w:rsidRDefault="003C7242" w:rsidP="003C7242">
      <w:pPr>
        <w:rPr>
          <w:rFonts w:ascii="Arial" w:hAnsi="Arial" w:cs="Arial"/>
          <w:sz w:val="22"/>
          <w:szCs w:val="22"/>
        </w:rPr>
      </w:pPr>
    </w:p>
    <w:p w14:paraId="57937A15" w14:textId="77777777" w:rsidR="003C7242" w:rsidRPr="006856A7" w:rsidRDefault="003C7242" w:rsidP="003C7242">
      <w:pPr>
        <w:rPr>
          <w:sz w:val="22"/>
          <w:szCs w:val="22"/>
        </w:rPr>
      </w:pPr>
      <w:r w:rsidRPr="006856A7">
        <w:rPr>
          <w:rFonts w:ascii="Arial" w:hAnsi="Arial" w:cs="Arial"/>
          <w:sz w:val="22"/>
          <w:szCs w:val="22"/>
        </w:rPr>
        <w:t xml:space="preserve">In ihrer Mitteilung „Strategie für nachhaltige und intelligente Mobilität“ vom 09.12.2020, die der Bundesregierung bekannt sein dürfte, hebt die EU-Kommission ausdrücklich hervor, dass die Covid-19-Pandemie die Schwachstellen des Binnenmarktes hat deutlich werden lassen. Durchgehende Frachtdienste zu Land, zu Wasser und in der Luft sind nach ihrer Auffassung entscheidende Voraussetzungen dafür, dass Waren und Betriebsmittel in die Fertigungsbetriebe gelangen, der EU-Binnenmarkt reibungslos funktionieren und die EU wirksam auf die aktuellen und künftigen Krisen reagieren kann. </w:t>
      </w:r>
    </w:p>
    <w:p w14:paraId="4E37EFB0" w14:textId="77777777" w:rsidR="00C13535" w:rsidRDefault="00C13535">
      <w:pPr>
        <w:rPr>
          <w:rFonts w:ascii="Arial" w:hAnsi="Arial" w:cs="Arial"/>
        </w:rPr>
      </w:pPr>
    </w:p>
    <w:p w14:paraId="51BC7A46" w14:textId="77777777" w:rsidR="00C13535" w:rsidRDefault="00C13535">
      <w:pPr>
        <w:rPr>
          <w:rFonts w:ascii="Arial" w:hAnsi="Arial" w:cs="Arial"/>
          <w:sz w:val="22"/>
          <w:szCs w:val="22"/>
        </w:rPr>
      </w:pPr>
    </w:p>
    <w:p w14:paraId="725A8A5C" w14:textId="77777777" w:rsidR="00E14323" w:rsidRPr="00E14323" w:rsidRDefault="00E14323" w:rsidP="00E14323">
      <w:pPr>
        <w:rPr>
          <w:rFonts w:ascii="Arial" w:hAnsi="Arial" w:cs="Arial"/>
          <w:b/>
          <w:bCs/>
          <w:sz w:val="22"/>
          <w:szCs w:val="22"/>
          <w:u w:val="single"/>
        </w:rPr>
      </w:pPr>
      <w:bookmarkStart w:id="0" w:name="_Hlk61507694"/>
      <w:r w:rsidRPr="00E14323">
        <w:rPr>
          <w:rFonts w:ascii="Arial" w:hAnsi="Arial" w:cs="Arial"/>
          <w:b/>
          <w:bCs/>
          <w:sz w:val="22"/>
          <w:szCs w:val="22"/>
          <w:u w:val="single"/>
        </w:rPr>
        <w:t>Bildunterschrift:</w:t>
      </w:r>
    </w:p>
    <w:p w14:paraId="7F771E86" w14:textId="77777777" w:rsidR="00E14323" w:rsidRDefault="00E14323" w:rsidP="00E14323">
      <w:pPr>
        <w:rPr>
          <w:rFonts w:ascii="Arial" w:hAnsi="Arial" w:cs="Arial"/>
          <w:sz w:val="22"/>
          <w:szCs w:val="22"/>
        </w:rPr>
      </w:pPr>
    </w:p>
    <w:p w14:paraId="167AEFE6" w14:textId="47396226" w:rsidR="00E14323" w:rsidRPr="00E14323" w:rsidRDefault="00E14323" w:rsidP="00E14323">
      <w:pPr>
        <w:rPr>
          <w:rFonts w:ascii="Arial" w:hAnsi="Arial" w:cs="Arial"/>
          <w:sz w:val="22"/>
          <w:szCs w:val="22"/>
        </w:rPr>
      </w:pPr>
      <w:r w:rsidRPr="00E14323">
        <w:rPr>
          <w:rFonts w:ascii="Arial" w:hAnsi="Arial" w:cs="Arial"/>
          <w:sz w:val="22"/>
          <w:szCs w:val="22"/>
        </w:rPr>
        <w:t>Die Bundesregierung errichtet mit ihrer neuen, verfassungsrechtlich zweifelhaften Corona-Einreise-Verordnung erneut gewaltige Hürden für den reibungslosen Güterverkehr in Europa. Die Güterbinnenschifffahrt ist in besonderem Maße betroffen.</w:t>
      </w:r>
    </w:p>
    <w:bookmarkEnd w:id="0"/>
    <w:p w14:paraId="46ABB34F" w14:textId="77777777" w:rsidR="00C13535" w:rsidRDefault="00C13535">
      <w:pPr>
        <w:rPr>
          <w:rFonts w:ascii="Arial" w:hAnsi="Arial" w:cs="Arial"/>
          <w:sz w:val="22"/>
          <w:szCs w:val="22"/>
        </w:rPr>
      </w:pPr>
    </w:p>
    <w:p w14:paraId="770FA550" w14:textId="2E45DDC8" w:rsidR="00F96630" w:rsidRDefault="00F96630">
      <w:pPr>
        <w:rPr>
          <w:rFonts w:ascii="Arial" w:hAnsi="Arial" w:cs="Arial"/>
          <w:sz w:val="22"/>
          <w:szCs w:val="22"/>
        </w:rPr>
      </w:pPr>
    </w:p>
    <w:p w14:paraId="140AD1EA" w14:textId="77777777" w:rsidR="00F96630" w:rsidRDefault="00F96630">
      <w:pPr>
        <w:rPr>
          <w:rFonts w:ascii="Arial" w:hAnsi="Arial" w:cs="Arial"/>
          <w:sz w:val="22"/>
          <w:szCs w:val="22"/>
        </w:rPr>
      </w:pPr>
    </w:p>
    <w:p w14:paraId="6AEAD265" w14:textId="77777777" w:rsidR="00C13535" w:rsidRDefault="00C13535">
      <w:pPr>
        <w:rPr>
          <w:rFonts w:ascii="Arial" w:hAnsi="Arial" w:cs="Arial"/>
        </w:rPr>
      </w:pPr>
    </w:p>
    <w:p w14:paraId="4D966D1E" w14:textId="77777777" w:rsidR="00C13535" w:rsidRDefault="00C13535">
      <w:pPr>
        <w:rPr>
          <w:rFonts w:ascii="Arial" w:hAnsi="Arial" w:cs="Arial"/>
        </w:rPr>
      </w:pPr>
    </w:p>
    <w:p w14:paraId="1EE4FEA1" w14:textId="77777777" w:rsidR="00C13535" w:rsidRDefault="00E27F3B">
      <w:pPr>
        <w:rPr>
          <w:rFonts w:ascii="Arial" w:hAnsi="Arial" w:cs="Arial"/>
          <w:sz w:val="22"/>
          <w:szCs w:val="22"/>
          <w:u w:val="single"/>
        </w:rPr>
      </w:pPr>
      <w:r>
        <w:rPr>
          <w:rFonts w:ascii="Arial" w:hAnsi="Arial" w:cs="Arial"/>
          <w:sz w:val="22"/>
          <w:szCs w:val="22"/>
          <w:u w:val="single"/>
        </w:rPr>
        <w:t>Ihre Ansprechpartner für Rückfragen:</w:t>
      </w:r>
    </w:p>
    <w:tbl>
      <w:tblPr>
        <w:tblW w:w="9497" w:type="dxa"/>
        <w:tblInd w:w="-108" w:type="dxa"/>
        <w:tblLayout w:type="fixed"/>
        <w:tblCellMar>
          <w:left w:w="10" w:type="dxa"/>
          <w:right w:w="10" w:type="dxa"/>
        </w:tblCellMar>
        <w:tblLook w:val="04A0" w:firstRow="1" w:lastRow="0" w:firstColumn="1" w:lastColumn="0" w:noHBand="0" w:noVBand="1"/>
      </w:tblPr>
      <w:tblGrid>
        <w:gridCol w:w="4754"/>
        <w:gridCol w:w="4743"/>
      </w:tblGrid>
      <w:tr w:rsidR="00C13535" w14:paraId="711E1F06" w14:textId="77777777">
        <w:trPr>
          <w:trHeight w:val="3202"/>
        </w:trPr>
        <w:tc>
          <w:tcPr>
            <w:tcW w:w="4754" w:type="dxa"/>
            <w:tcMar>
              <w:top w:w="0" w:type="dxa"/>
              <w:left w:w="108" w:type="dxa"/>
              <w:bottom w:w="0" w:type="dxa"/>
              <w:right w:w="108" w:type="dxa"/>
            </w:tcMar>
          </w:tcPr>
          <w:p w14:paraId="52091B16" w14:textId="77777777" w:rsidR="00C13535" w:rsidRPr="00F96630" w:rsidRDefault="00C13535">
            <w:pPr>
              <w:rPr>
                <w:rFonts w:ascii="Arial" w:hAnsi="Arial" w:cs="Arial"/>
                <w:sz w:val="22"/>
                <w:szCs w:val="22"/>
              </w:rPr>
            </w:pPr>
          </w:p>
          <w:p w14:paraId="42610876" w14:textId="77777777" w:rsidR="00C13535" w:rsidRPr="00F96630" w:rsidRDefault="00E27F3B">
            <w:pPr>
              <w:rPr>
                <w:rFonts w:ascii="Arial" w:hAnsi="Arial" w:cs="Arial"/>
                <w:sz w:val="22"/>
                <w:szCs w:val="22"/>
              </w:rPr>
            </w:pPr>
            <w:r w:rsidRPr="00F96630">
              <w:rPr>
                <w:rFonts w:ascii="Arial" w:hAnsi="Arial" w:cs="Arial"/>
                <w:sz w:val="22"/>
                <w:szCs w:val="22"/>
              </w:rPr>
              <w:t>Bundesverband der Deutschen</w:t>
            </w:r>
          </w:p>
          <w:p w14:paraId="1F8E7F2B" w14:textId="77777777" w:rsidR="00C13535" w:rsidRPr="00F96630" w:rsidRDefault="00E27F3B">
            <w:pPr>
              <w:rPr>
                <w:rFonts w:ascii="Arial" w:hAnsi="Arial" w:cs="Arial"/>
                <w:sz w:val="22"/>
                <w:szCs w:val="22"/>
              </w:rPr>
            </w:pPr>
            <w:r w:rsidRPr="00F96630">
              <w:rPr>
                <w:rFonts w:ascii="Arial" w:hAnsi="Arial" w:cs="Arial"/>
                <w:sz w:val="22"/>
                <w:szCs w:val="22"/>
              </w:rPr>
              <w:t>Binnenschifffahrt e.V. (BDB)</w:t>
            </w:r>
          </w:p>
          <w:p w14:paraId="38B16877" w14:textId="77777777" w:rsidR="00C13535" w:rsidRPr="00F96630" w:rsidRDefault="00E27F3B">
            <w:pPr>
              <w:rPr>
                <w:rFonts w:ascii="Arial" w:hAnsi="Arial" w:cs="Arial"/>
                <w:sz w:val="22"/>
                <w:szCs w:val="22"/>
              </w:rPr>
            </w:pPr>
            <w:r w:rsidRPr="00F96630">
              <w:rPr>
                <w:rFonts w:ascii="Arial" w:hAnsi="Arial" w:cs="Arial"/>
                <w:sz w:val="22"/>
                <w:szCs w:val="22"/>
              </w:rPr>
              <w:t>Dammstraße 26, 47119 Duisburg</w:t>
            </w:r>
          </w:p>
          <w:p w14:paraId="090180E4" w14:textId="77777777" w:rsidR="00C13535" w:rsidRPr="00F96630" w:rsidRDefault="00E27F3B">
            <w:pPr>
              <w:rPr>
                <w:rFonts w:ascii="Arial" w:hAnsi="Arial" w:cs="Arial"/>
                <w:sz w:val="22"/>
                <w:szCs w:val="22"/>
              </w:rPr>
            </w:pPr>
            <w:r w:rsidRPr="00F96630">
              <w:rPr>
                <w:rFonts w:ascii="Arial" w:hAnsi="Arial" w:cs="Arial"/>
                <w:sz w:val="22"/>
                <w:szCs w:val="22"/>
              </w:rPr>
              <w:t>Jens Schwanen</w:t>
            </w:r>
          </w:p>
          <w:p w14:paraId="19BA4E46" w14:textId="77777777" w:rsidR="00C13535" w:rsidRPr="00F96630" w:rsidRDefault="00E27F3B">
            <w:pPr>
              <w:rPr>
                <w:rFonts w:ascii="Arial" w:hAnsi="Arial" w:cs="Arial"/>
                <w:sz w:val="22"/>
                <w:szCs w:val="22"/>
              </w:rPr>
            </w:pPr>
            <w:r w:rsidRPr="00F96630">
              <w:rPr>
                <w:rFonts w:ascii="Arial" w:hAnsi="Arial" w:cs="Arial"/>
                <w:sz w:val="22"/>
                <w:szCs w:val="22"/>
              </w:rPr>
              <w:t>Tel.: 0203 80006-61</w:t>
            </w:r>
          </w:p>
          <w:p w14:paraId="1B5983B0" w14:textId="77777777" w:rsidR="00C13535" w:rsidRPr="00F96630" w:rsidRDefault="00E27F3B">
            <w:pPr>
              <w:rPr>
                <w:rFonts w:ascii="Arial" w:hAnsi="Arial" w:cs="Arial"/>
                <w:sz w:val="22"/>
                <w:szCs w:val="22"/>
              </w:rPr>
            </w:pPr>
            <w:r w:rsidRPr="00F96630">
              <w:rPr>
                <w:rFonts w:ascii="Arial" w:hAnsi="Arial" w:cs="Arial"/>
                <w:sz w:val="22"/>
                <w:szCs w:val="22"/>
              </w:rPr>
              <w:t>Fax: 0203 80006-65</w:t>
            </w:r>
          </w:p>
          <w:p w14:paraId="541DA983" w14:textId="77777777" w:rsidR="00C13535" w:rsidRPr="00F96630" w:rsidRDefault="00E27F3B">
            <w:pPr>
              <w:pStyle w:val="Kopfzeile"/>
              <w:ind w:right="360"/>
              <w:rPr>
                <w:rFonts w:ascii="Arial" w:hAnsi="Arial" w:cs="Arial"/>
                <w:sz w:val="22"/>
                <w:szCs w:val="22"/>
              </w:rPr>
            </w:pPr>
            <w:r w:rsidRPr="00F96630">
              <w:rPr>
                <w:rFonts w:ascii="Arial" w:hAnsi="Arial" w:cs="Arial"/>
                <w:sz w:val="22"/>
                <w:szCs w:val="22"/>
                <w:lang w:val="it-IT"/>
              </w:rPr>
              <w:t xml:space="preserve">E-Mail: </w:t>
            </w:r>
            <w:hyperlink r:id="rId10" w:history="1">
              <w:r w:rsidRPr="00F96630">
                <w:rPr>
                  <w:rFonts w:ascii="Arial" w:hAnsi="Arial" w:cs="Arial"/>
                  <w:sz w:val="22"/>
                  <w:szCs w:val="22"/>
                </w:rPr>
                <w:t>presse@Binnenschiff.de</w:t>
              </w:r>
            </w:hyperlink>
          </w:p>
          <w:p w14:paraId="10FCF7BC" w14:textId="77777777" w:rsidR="00C13535" w:rsidRPr="00F96630" w:rsidRDefault="00E27F3B">
            <w:pPr>
              <w:pStyle w:val="Kopfzeile"/>
              <w:ind w:right="360"/>
              <w:rPr>
                <w:rFonts w:ascii="Arial" w:hAnsi="Arial" w:cs="Arial"/>
                <w:sz w:val="22"/>
                <w:szCs w:val="22"/>
              </w:rPr>
            </w:pPr>
            <w:r w:rsidRPr="00F96630">
              <w:rPr>
                <w:rFonts w:ascii="Arial" w:hAnsi="Arial" w:cs="Arial"/>
                <w:sz w:val="22"/>
                <w:szCs w:val="22"/>
              </w:rPr>
              <w:t xml:space="preserve">Internet: </w:t>
            </w:r>
            <w:hyperlink r:id="rId11" w:history="1">
              <w:r w:rsidRPr="00F96630">
                <w:rPr>
                  <w:rFonts w:ascii="Arial" w:hAnsi="Arial" w:cs="Arial"/>
                  <w:sz w:val="22"/>
                  <w:szCs w:val="22"/>
                </w:rPr>
                <w:t>www.Binnenschiff.de</w:t>
              </w:r>
            </w:hyperlink>
          </w:p>
          <w:p w14:paraId="53B8A569" w14:textId="77777777" w:rsidR="00C13535" w:rsidRPr="00F96630" w:rsidRDefault="00E27F3B">
            <w:pPr>
              <w:pStyle w:val="Kopfzeile"/>
              <w:ind w:right="245"/>
              <w:rPr>
                <w:rFonts w:ascii="Arial" w:hAnsi="Arial" w:cs="Arial"/>
                <w:sz w:val="22"/>
                <w:szCs w:val="22"/>
              </w:rPr>
            </w:pPr>
            <w:r w:rsidRPr="00F96630">
              <w:rPr>
                <w:rFonts w:ascii="Arial" w:hAnsi="Arial" w:cs="Arial"/>
                <w:sz w:val="22"/>
                <w:szCs w:val="22"/>
              </w:rPr>
              <w:t xml:space="preserve">Facebook: </w:t>
            </w:r>
            <w:hyperlink r:id="rId12" w:history="1">
              <w:r w:rsidRPr="00F96630">
                <w:rPr>
                  <w:rFonts w:ascii="Arial" w:hAnsi="Arial" w:cs="Arial"/>
                  <w:sz w:val="22"/>
                  <w:szCs w:val="22"/>
                </w:rPr>
                <w:t>https://www.facebook.com/Binnenschiff.e.V/</w:t>
              </w:r>
            </w:hyperlink>
          </w:p>
          <w:p w14:paraId="6DAE9D3C" w14:textId="77777777" w:rsidR="00C13535" w:rsidRPr="00F96630" w:rsidRDefault="00C13535">
            <w:pPr>
              <w:rPr>
                <w:rFonts w:ascii="Arial" w:hAnsi="Arial" w:cs="Arial"/>
                <w:sz w:val="22"/>
                <w:szCs w:val="22"/>
              </w:rPr>
            </w:pPr>
          </w:p>
        </w:tc>
        <w:tc>
          <w:tcPr>
            <w:tcW w:w="4743" w:type="dxa"/>
            <w:tcMar>
              <w:top w:w="0" w:type="dxa"/>
              <w:left w:w="108" w:type="dxa"/>
              <w:bottom w:w="0" w:type="dxa"/>
              <w:right w:w="108" w:type="dxa"/>
            </w:tcMar>
          </w:tcPr>
          <w:p w14:paraId="5ED2FCCF" w14:textId="77777777" w:rsidR="00C13535" w:rsidRPr="00F96630" w:rsidRDefault="00C13535">
            <w:pPr>
              <w:rPr>
                <w:rFonts w:ascii="Arial" w:hAnsi="Arial" w:cs="Arial"/>
                <w:sz w:val="22"/>
                <w:szCs w:val="22"/>
              </w:rPr>
            </w:pPr>
          </w:p>
          <w:p w14:paraId="5F396E55" w14:textId="77777777" w:rsidR="00C13535" w:rsidRPr="00F96630" w:rsidRDefault="00E27F3B">
            <w:pPr>
              <w:rPr>
                <w:rFonts w:ascii="Arial" w:hAnsi="Arial" w:cs="Arial"/>
                <w:sz w:val="22"/>
                <w:szCs w:val="22"/>
              </w:rPr>
            </w:pPr>
            <w:r w:rsidRPr="00F96630">
              <w:rPr>
                <w:rFonts w:ascii="Arial" w:hAnsi="Arial" w:cs="Arial"/>
                <w:sz w:val="22"/>
                <w:szCs w:val="22"/>
              </w:rPr>
              <w:t>Bundesverband der Selbständigen</w:t>
            </w:r>
          </w:p>
          <w:p w14:paraId="394AAA9D" w14:textId="77777777" w:rsidR="00C13535" w:rsidRPr="00F96630" w:rsidRDefault="00E27F3B">
            <w:pPr>
              <w:rPr>
                <w:rFonts w:ascii="Arial" w:hAnsi="Arial" w:cs="Arial"/>
                <w:sz w:val="22"/>
                <w:szCs w:val="22"/>
              </w:rPr>
            </w:pPr>
            <w:r w:rsidRPr="00F96630">
              <w:rPr>
                <w:rFonts w:ascii="Arial" w:hAnsi="Arial" w:cs="Arial"/>
                <w:sz w:val="22"/>
                <w:szCs w:val="22"/>
              </w:rPr>
              <w:t xml:space="preserve">Abt. </w:t>
            </w:r>
            <w:proofErr w:type="spellStart"/>
            <w:r w:rsidRPr="00F96630">
              <w:rPr>
                <w:rFonts w:ascii="Arial" w:hAnsi="Arial" w:cs="Arial"/>
                <w:sz w:val="22"/>
                <w:szCs w:val="22"/>
              </w:rPr>
              <w:t>Binnenschiffahrt</w:t>
            </w:r>
            <w:proofErr w:type="spellEnd"/>
            <w:r w:rsidRPr="00F96630">
              <w:rPr>
                <w:rFonts w:ascii="Arial" w:hAnsi="Arial" w:cs="Arial"/>
                <w:sz w:val="22"/>
                <w:szCs w:val="22"/>
              </w:rPr>
              <w:t xml:space="preserve"> e.V. (BDS)</w:t>
            </w:r>
          </w:p>
          <w:p w14:paraId="00802CEB" w14:textId="77777777" w:rsidR="00C13535" w:rsidRPr="00F96630" w:rsidRDefault="00E27F3B">
            <w:pPr>
              <w:rPr>
                <w:rFonts w:ascii="Arial" w:hAnsi="Arial" w:cs="Arial"/>
                <w:sz w:val="22"/>
                <w:szCs w:val="22"/>
              </w:rPr>
            </w:pPr>
            <w:r w:rsidRPr="00F96630">
              <w:rPr>
                <w:rFonts w:ascii="Arial" w:hAnsi="Arial" w:cs="Arial"/>
                <w:sz w:val="22"/>
                <w:szCs w:val="22"/>
              </w:rPr>
              <w:t>August-Bier-Straße 18, 53129 Bonn</w:t>
            </w:r>
          </w:p>
          <w:p w14:paraId="5047EBB7" w14:textId="77777777" w:rsidR="00C13535" w:rsidRPr="00F96630" w:rsidRDefault="00E27F3B">
            <w:pPr>
              <w:rPr>
                <w:rFonts w:ascii="Arial" w:hAnsi="Arial" w:cs="Arial"/>
                <w:sz w:val="22"/>
                <w:szCs w:val="22"/>
              </w:rPr>
            </w:pPr>
            <w:r w:rsidRPr="00F96630">
              <w:rPr>
                <w:rFonts w:ascii="Arial" w:hAnsi="Arial" w:cs="Arial"/>
                <w:sz w:val="22"/>
                <w:szCs w:val="22"/>
              </w:rPr>
              <w:t>Andrea Beckschäfer</w:t>
            </w:r>
          </w:p>
          <w:p w14:paraId="722ABC19" w14:textId="77777777" w:rsidR="00C13535" w:rsidRPr="00F96630" w:rsidRDefault="00E27F3B">
            <w:pPr>
              <w:rPr>
                <w:rFonts w:ascii="Arial" w:hAnsi="Arial" w:cs="Arial"/>
                <w:sz w:val="22"/>
                <w:szCs w:val="22"/>
              </w:rPr>
            </w:pPr>
            <w:r w:rsidRPr="00F96630">
              <w:rPr>
                <w:rFonts w:ascii="Arial" w:hAnsi="Arial" w:cs="Arial"/>
                <w:sz w:val="22"/>
                <w:szCs w:val="22"/>
              </w:rPr>
              <w:t>Tel.: 0228 746377</w:t>
            </w:r>
          </w:p>
          <w:p w14:paraId="6C7EF09C" w14:textId="77777777" w:rsidR="00C13535" w:rsidRPr="00F96630" w:rsidRDefault="00E27F3B">
            <w:pPr>
              <w:rPr>
                <w:rFonts w:ascii="Arial" w:hAnsi="Arial" w:cs="Arial"/>
                <w:sz w:val="22"/>
                <w:szCs w:val="22"/>
              </w:rPr>
            </w:pPr>
            <w:r w:rsidRPr="00F96630">
              <w:rPr>
                <w:rFonts w:ascii="Arial" w:hAnsi="Arial" w:cs="Arial"/>
                <w:sz w:val="22"/>
                <w:szCs w:val="22"/>
              </w:rPr>
              <w:t>Fax: 0228 746569</w:t>
            </w:r>
          </w:p>
          <w:p w14:paraId="5CE16F4E" w14:textId="77777777" w:rsidR="00C13535" w:rsidRPr="00F96630" w:rsidRDefault="00E27F3B">
            <w:pPr>
              <w:rPr>
                <w:rFonts w:ascii="Arial" w:hAnsi="Arial" w:cs="Arial"/>
                <w:sz w:val="22"/>
                <w:szCs w:val="22"/>
              </w:rPr>
            </w:pPr>
            <w:r w:rsidRPr="00F96630">
              <w:rPr>
                <w:rFonts w:ascii="Arial" w:hAnsi="Arial" w:cs="Arial"/>
                <w:sz w:val="22"/>
                <w:szCs w:val="22"/>
              </w:rPr>
              <w:t xml:space="preserve">E-Mail: </w:t>
            </w:r>
            <w:hyperlink r:id="rId13" w:history="1">
              <w:r w:rsidRPr="00F96630">
                <w:rPr>
                  <w:rFonts w:ascii="Arial" w:hAnsi="Arial" w:cs="Arial"/>
                  <w:sz w:val="22"/>
                  <w:szCs w:val="22"/>
                </w:rPr>
                <w:t>zentrale@bds-binnenschiffahrt.de</w:t>
              </w:r>
            </w:hyperlink>
          </w:p>
          <w:p w14:paraId="4F77ED0F" w14:textId="77777777" w:rsidR="00C13535" w:rsidRPr="00F96630" w:rsidRDefault="00E27F3B">
            <w:pPr>
              <w:rPr>
                <w:rFonts w:ascii="Arial" w:hAnsi="Arial" w:cs="Arial"/>
                <w:sz w:val="22"/>
                <w:szCs w:val="22"/>
              </w:rPr>
            </w:pPr>
            <w:r w:rsidRPr="00F96630">
              <w:rPr>
                <w:rFonts w:ascii="Arial" w:hAnsi="Arial" w:cs="Arial"/>
                <w:sz w:val="22"/>
                <w:szCs w:val="22"/>
              </w:rPr>
              <w:t xml:space="preserve">Internet: </w:t>
            </w:r>
            <w:hyperlink r:id="rId14" w:history="1">
              <w:r w:rsidRPr="00F96630">
                <w:rPr>
                  <w:rFonts w:ascii="Arial" w:hAnsi="Arial" w:cs="Arial"/>
                  <w:sz w:val="22"/>
                  <w:szCs w:val="22"/>
                </w:rPr>
                <w:t>www.bds-binnenschiffahrt.de</w:t>
              </w:r>
            </w:hyperlink>
          </w:p>
          <w:p w14:paraId="46CE3D9A" w14:textId="77777777" w:rsidR="00C13535" w:rsidRPr="00F96630" w:rsidRDefault="00C13535">
            <w:pPr>
              <w:rPr>
                <w:rFonts w:ascii="Arial" w:hAnsi="Arial" w:cs="Arial"/>
                <w:sz w:val="22"/>
                <w:szCs w:val="22"/>
              </w:rPr>
            </w:pPr>
          </w:p>
        </w:tc>
      </w:tr>
      <w:tr w:rsidR="00C13535" w14:paraId="080EEA4F" w14:textId="77777777">
        <w:tc>
          <w:tcPr>
            <w:tcW w:w="4754" w:type="dxa"/>
            <w:tcMar>
              <w:top w:w="0" w:type="dxa"/>
              <w:left w:w="108" w:type="dxa"/>
              <w:bottom w:w="0" w:type="dxa"/>
              <w:right w:w="108" w:type="dxa"/>
            </w:tcMar>
          </w:tcPr>
          <w:p w14:paraId="2B992078" w14:textId="77777777" w:rsidR="00C13535" w:rsidRPr="00F96630" w:rsidRDefault="00C13535">
            <w:pPr>
              <w:rPr>
                <w:rFonts w:ascii="Arial" w:hAnsi="Arial" w:cs="Arial"/>
                <w:sz w:val="22"/>
                <w:szCs w:val="22"/>
              </w:rPr>
            </w:pPr>
          </w:p>
          <w:p w14:paraId="2C7F55AA" w14:textId="77777777" w:rsidR="00C13535" w:rsidRPr="00F96630" w:rsidRDefault="00E27F3B">
            <w:pPr>
              <w:ind w:right="-2"/>
              <w:rPr>
                <w:rFonts w:ascii="Arial" w:hAnsi="Arial" w:cs="Arial"/>
                <w:sz w:val="22"/>
                <w:szCs w:val="22"/>
              </w:rPr>
            </w:pPr>
            <w:r w:rsidRPr="00F96630">
              <w:rPr>
                <w:rFonts w:ascii="Arial" w:hAnsi="Arial" w:cs="Arial"/>
                <w:sz w:val="22"/>
                <w:szCs w:val="22"/>
              </w:rPr>
              <w:t xml:space="preserve">Bundesverband Öffentlicher </w:t>
            </w:r>
            <w:r w:rsidRPr="00F96630">
              <w:rPr>
                <w:rFonts w:ascii="Arial" w:hAnsi="Arial" w:cs="Arial"/>
                <w:sz w:val="22"/>
                <w:szCs w:val="22"/>
              </w:rPr>
              <w:br/>
              <w:t>Binnenhäfen e.V. (BÖB)</w:t>
            </w:r>
          </w:p>
          <w:p w14:paraId="2C062BD5" w14:textId="77777777" w:rsidR="00C13535" w:rsidRPr="00F96630" w:rsidRDefault="00E27F3B">
            <w:pPr>
              <w:ind w:right="-2"/>
              <w:rPr>
                <w:rFonts w:ascii="Arial" w:hAnsi="Arial" w:cs="Arial"/>
                <w:sz w:val="22"/>
                <w:szCs w:val="22"/>
              </w:rPr>
            </w:pPr>
            <w:r w:rsidRPr="00F96630">
              <w:rPr>
                <w:rFonts w:ascii="Arial" w:hAnsi="Arial" w:cs="Arial"/>
                <w:sz w:val="22"/>
                <w:szCs w:val="22"/>
              </w:rPr>
              <w:t>Leipziger Platz 8, 10117 Berlin</w:t>
            </w:r>
          </w:p>
          <w:p w14:paraId="03CC5264" w14:textId="77777777" w:rsidR="00C13535" w:rsidRPr="00F96630" w:rsidRDefault="00E27F3B">
            <w:pPr>
              <w:tabs>
                <w:tab w:val="center" w:pos="4536"/>
                <w:tab w:val="left" w:pos="5245"/>
                <w:tab w:val="right" w:pos="9072"/>
              </w:tabs>
              <w:spacing w:line="240" w:lineRule="exact"/>
              <w:rPr>
                <w:rFonts w:ascii="Arial" w:hAnsi="Arial" w:cs="Arial"/>
                <w:sz w:val="22"/>
                <w:szCs w:val="22"/>
              </w:rPr>
            </w:pPr>
            <w:r w:rsidRPr="00F96630">
              <w:rPr>
                <w:rFonts w:ascii="Arial" w:hAnsi="Arial" w:cs="Arial"/>
                <w:sz w:val="22"/>
                <w:szCs w:val="22"/>
              </w:rPr>
              <w:t>Melanie Wollert</w:t>
            </w:r>
          </w:p>
          <w:p w14:paraId="508168CB" w14:textId="77777777" w:rsidR="00C13535" w:rsidRPr="00F96630" w:rsidRDefault="00E27F3B">
            <w:pPr>
              <w:tabs>
                <w:tab w:val="center" w:pos="4536"/>
                <w:tab w:val="left" w:pos="5245"/>
                <w:tab w:val="right" w:pos="9072"/>
              </w:tabs>
              <w:spacing w:line="240" w:lineRule="exact"/>
              <w:rPr>
                <w:rFonts w:ascii="Arial" w:hAnsi="Arial" w:cs="Arial"/>
                <w:sz w:val="22"/>
                <w:szCs w:val="22"/>
              </w:rPr>
            </w:pPr>
            <w:r w:rsidRPr="00F96630">
              <w:rPr>
                <w:rFonts w:ascii="Arial" w:hAnsi="Arial" w:cs="Arial"/>
                <w:sz w:val="22"/>
                <w:szCs w:val="22"/>
              </w:rPr>
              <w:t>Tel.: 030 3988 4362</w:t>
            </w:r>
          </w:p>
          <w:p w14:paraId="0F9E22DE" w14:textId="77777777" w:rsidR="00C13535" w:rsidRPr="00F96630" w:rsidRDefault="00E27F3B">
            <w:pPr>
              <w:tabs>
                <w:tab w:val="center" w:pos="4536"/>
                <w:tab w:val="left" w:pos="5245"/>
                <w:tab w:val="right" w:pos="9072"/>
              </w:tabs>
              <w:spacing w:line="240" w:lineRule="exact"/>
              <w:rPr>
                <w:rFonts w:ascii="Arial" w:hAnsi="Arial" w:cs="Arial"/>
                <w:sz w:val="22"/>
                <w:szCs w:val="22"/>
              </w:rPr>
            </w:pPr>
            <w:r w:rsidRPr="00F96630">
              <w:rPr>
                <w:rFonts w:ascii="Arial" w:hAnsi="Arial" w:cs="Arial"/>
                <w:sz w:val="22"/>
                <w:szCs w:val="22"/>
              </w:rPr>
              <w:t>Fax: 030 3984 0080</w:t>
            </w:r>
          </w:p>
          <w:p w14:paraId="40AC6070" w14:textId="77777777" w:rsidR="00C13535" w:rsidRPr="00F96630" w:rsidRDefault="00E27F3B">
            <w:pPr>
              <w:tabs>
                <w:tab w:val="center" w:pos="4536"/>
                <w:tab w:val="left" w:pos="5245"/>
                <w:tab w:val="right" w:pos="9072"/>
              </w:tabs>
              <w:spacing w:line="240" w:lineRule="exact"/>
              <w:rPr>
                <w:rFonts w:ascii="Arial" w:hAnsi="Arial" w:cs="Arial"/>
                <w:sz w:val="22"/>
                <w:szCs w:val="22"/>
              </w:rPr>
            </w:pPr>
            <w:r w:rsidRPr="00F96630">
              <w:rPr>
                <w:rFonts w:ascii="Arial" w:hAnsi="Arial" w:cs="Arial"/>
                <w:sz w:val="22"/>
                <w:szCs w:val="22"/>
              </w:rPr>
              <w:t>Internet: www.binnenhafen.de</w:t>
            </w:r>
          </w:p>
          <w:p w14:paraId="2FFC6E99" w14:textId="77777777" w:rsidR="00C13535" w:rsidRPr="00F96630" w:rsidRDefault="00E27F3B">
            <w:pPr>
              <w:tabs>
                <w:tab w:val="center" w:pos="4536"/>
                <w:tab w:val="left" w:pos="5245"/>
                <w:tab w:val="right" w:pos="9072"/>
              </w:tabs>
              <w:spacing w:line="240" w:lineRule="exact"/>
              <w:rPr>
                <w:rFonts w:ascii="Arial" w:hAnsi="Arial" w:cs="Arial"/>
                <w:sz w:val="22"/>
                <w:szCs w:val="22"/>
              </w:rPr>
            </w:pPr>
            <w:r w:rsidRPr="00F96630">
              <w:rPr>
                <w:rFonts w:ascii="Arial" w:hAnsi="Arial" w:cs="Arial"/>
                <w:sz w:val="22"/>
                <w:szCs w:val="22"/>
              </w:rPr>
              <w:t xml:space="preserve">E-Mail: </w:t>
            </w:r>
            <w:hyperlink r:id="rId15" w:history="1">
              <w:r w:rsidRPr="00F96630">
                <w:rPr>
                  <w:rFonts w:ascii="Arial" w:hAnsi="Arial" w:cs="Arial"/>
                  <w:sz w:val="22"/>
                  <w:szCs w:val="22"/>
                </w:rPr>
                <w:t>Melanie.Wollert@binnenhafen.de</w:t>
              </w:r>
            </w:hyperlink>
          </w:p>
          <w:p w14:paraId="022BA91F" w14:textId="77777777" w:rsidR="00C13535" w:rsidRPr="00F96630" w:rsidRDefault="00C13535">
            <w:pPr>
              <w:rPr>
                <w:rFonts w:ascii="Arial" w:hAnsi="Arial" w:cs="Arial"/>
                <w:sz w:val="22"/>
                <w:szCs w:val="22"/>
              </w:rPr>
            </w:pPr>
          </w:p>
        </w:tc>
        <w:tc>
          <w:tcPr>
            <w:tcW w:w="4743" w:type="dxa"/>
            <w:tcMar>
              <w:top w:w="0" w:type="dxa"/>
              <w:left w:w="108" w:type="dxa"/>
              <w:bottom w:w="0" w:type="dxa"/>
              <w:right w:w="108" w:type="dxa"/>
            </w:tcMar>
          </w:tcPr>
          <w:p w14:paraId="6003ACF4" w14:textId="77777777" w:rsidR="00C13535" w:rsidRPr="00F96630" w:rsidRDefault="00C13535">
            <w:pPr>
              <w:rPr>
                <w:rFonts w:ascii="Arial" w:hAnsi="Arial" w:cs="Arial"/>
                <w:sz w:val="22"/>
                <w:szCs w:val="22"/>
              </w:rPr>
            </w:pPr>
          </w:p>
        </w:tc>
      </w:tr>
    </w:tbl>
    <w:p w14:paraId="3F3F7EC3" w14:textId="77777777" w:rsidR="00C13535" w:rsidRDefault="00C13535">
      <w:pPr>
        <w:rPr>
          <w:rFonts w:ascii="Arial" w:hAnsi="Arial" w:cs="Arial"/>
          <w:sz w:val="22"/>
          <w:szCs w:val="22"/>
        </w:rPr>
      </w:pPr>
    </w:p>
    <w:p w14:paraId="01EEE32C" w14:textId="77777777" w:rsidR="00C13535" w:rsidRDefault="00C13535">
      <w:pPr>
        <w:rPr>
          <w:rFonts w:ascii="Arial" w:hAnsi="Arial" w:cs="Arial"/>
          <w:sz w:val="22"/>
          <w:szCs w:val="22"/>
        </w:rPr>
      </w:pPr>
    </w:p>
    <w:p w14:paraId="71F25F0F" w14:textId="77777777" w:rsidR="00F96630" w:rsidRDefault="00F96630">
      <w:pPr>
        <w:widowControl w:val="0"/>
        <w:rPr>
          <w:rFonts w:ascii="Arial" w:hAnsi="Arial" w:cs="Arial"/>
          <w:b/>
          <w:i/>
          <w:sz w:val="20"/>
          <w:szCs w:val="20"/>
        </w:rPr>
      </w:pPr>
      <w:r>
        <w:rPr>
          <w:rFonts w:ascii="Arial" w:hAnsi="Arial" w:cs="Arial"/>
          <w:b/>
          <w:i/>
          <w:sz w:val="20"/>
          <w:szCs w:val="20"/>
        </w:rPr>
        <w:br w:type="page"/>
      </w:r>
    </w:p>
    <w:p w14:paraId="448DCAC7" w14:textId="5D3C6B6F" w:rsidR="00C13535" w:rsidRDefault="00E27F3B">
      <w:pPr>
        <w:rPr>
          <w:rFonts w:ascii="Arial" w:hAnsi="Arial" w:cs="Arial"/>
          <w:b/>
          <w:i/>
          <w:sz w:val="20"/>
          <w:szCs w:val="20"/>
        </w:rPr>
      </w:pPr>
      <w:r>
        <w:rPr>
          <w:rFonts w:ascii="Arial" w:hAnsi="Arial" w:cs="Arial"/>
          <w:b/>
          <w:i/>
          <w:sz w:val="20"/>
          <w:szCs w:val="20"/>
        </w:rPr>
        <w:lastRenderedPageBreak/>
        <w:t>Über den BDB e.V.:</w:t>
      </w:r>
    </w:p>
    <w:p w14:paraId="0EA90C31" w14:textId="77777777" w:rsidR="00C13535" w:rsidRDefault="00C13535">
      <w:pPr>
        <w:rPr>
          <w:rFonts w:ascii="Arial" w:hAnsi="Arial" w:cs="Arial"/>
          <w:i/>
          <w:sz w:val="20"/>
          <w:szCs w:val="20"/>
        </w:rPr>
      </w:pPr>
    </w:p>
    <w:p w14:paraId="06455A65" w14:textId="77777777" w:rsidR="00C13535" w:rsidRDefault="00E27F3B">
      <w:pPr>
        <w:rPr>
          <w:rFonts w:ascii="Arial" w:hAnsi="Arial" w:cs="Arial"/>
          <w:i/>
          <w:iCs/>
          <w:sz w:val="20"/>
        </w:rPr>
      </w:pPr>
      <w:r>
        <w:rPr>
          <w:rFonts w:ascii="Arial" w:hAnsi="Arial" w:cs="Arial"/>
          <w:i/>
          <w:iCs/>
          <w:sz w:val="20"/>
        </w:rPr>
        <w:t>Der 1974 gegründete Bundesverband der Deutschen Binnenschifffahrt e.V. (BDB) setzt sich für die verkehrs- und gewerbepolitischen Interessen der Unternehmer in der Güter- und Fahrgastschifffahrt gegenüber Politik, Verwaltung und sonstigen Institutionen ein. Der Verband mit Sitz in Duisburg und Repräsentanz in Berlin vertritt seine Mitglieder außerdem in sämtlichen arbeits- und sozialrechtlichen sowie bildungspolitischen Angelegenheiten und ist Tarifvertragspartner der Gewerkschaft Verdi. Er ist Gründungsmitglied des Europäischen Schifffahrtsverbandes EBU. Mitglieder des BDB sind Reedereien, Genossenschaften und Partikuliere, nationale und internationale See- und Binnenhäfen, wissenschaftliche Einrichtungen, Verbände sowie gewerbenahe Dienstleistungsunternehmen. Mit dem Schulschiff „Rhein“ betreibt der BDB eine europaweit einzigartige Aus- und Weiterbildungseinrichtung für das Schifffahrts- und Hafengewerbe.</w:t>
      </w:r>
    </w:p>
    <w:p w14:paraId="2DA976B6" w14:textId="77777777" w:rsidR="00C13535" w:rsidRDefault="00C13535">
      <w:pPr>
        <w:rPr>
          <w:rFonts w:ascii="Arial" w:hAnsi="Arial" w:cs="Arial"/>
          <w:i/>
          <w:iCs/>
          <w:sz w:val="20"/>
        </w:rPr>
      </w:pPr>
    </w:p>
    <w:p w14:paraId="593BE96D" w14:textId="77777777" w:rsidR="00C13535" w:rsidRDefault="00C13535">
      <w:pPr>
        <w:rPr>
          <w:rFonts w:ascii="Arial" w:hAnsi="Arial" w:cs="Arial"/>
          <w:i/>
          <w:iCs/>
          <w:sz w:val="20"/>
        </w:rPr>
      </w:pPr>
    </w:p>
    <w:p w14:paraId="6A76D51C" w14:textId="77777777" w:rsidR="00C13535" w:rsidRDefault="00E27F3B">
      <w:pPr>
        <w:rPr>
          <w:rFonts w:ascii="Arial" w:hAnsi="Arial" w:cs="Arial"/>
          <w:b/>
          <w:i/>
          <w:sz w:val="20"/>
          <w:szCs w:val="20"/>
        </w:rPr>
      </w:pPr>
      <w:r>
        <w:rPr>
          <w:rFonts w:ascii="Arial" w:hAnsi="Arial" w:cs="Arial"/>
          <w:b/>
          <w:i/>
          <w:sz w:val="20"/>
          <w:szCs w:val="20"/>
        </w:rPr>
        <w:t>Über den BDS-</w:t>
      </w:r>
      <w:proofErr w:type="spellStart"/>
      <w:r>
        <w:rPr>
          <w:rFonts w:ascii="Arial" w:hAnsi="Arial" w:cs="Arial"/>
          <w:b/>
          <w:i/>
          <w:sz w:val="20"/>
          <w:szCs w:val="20"/>
        </w:rPr>
        <w:t>Binnenschiffahrt</w:t>
      </w:r>
      <w:proofErr w:type="spellEnd"/>
      <w:r>
        <w:rPr>
          <w:rFonts w:ascii="Arial" w:hAnsi="Arial" w:cs="Arial"/>
          <w:b/>
          <w:i/>
          <w:sz w:val="20"/>
          <w:szCs w:val="20"/>
        </w:rPr>
        <w:t xml:space="preserve"> e.V.:</w:t>
      </w:r>
    </w:p>
    <w:p w14:paraId="6BDA7D31" w14:textId="77777777" w:rsidR="00C13535" w:rsidRDefault="00C13535">
      <w:pPr>
        <w:rPr>
          <w:rFonts w:ascii="Arial" w:hAnsi="Arial" w:cs="Arial"/>
          <w:i/>
          <w:sz w:val="20"/>
          <w:szCs w:val="20"/>
        </w:rPr>
      </w:pPr>
    </w:p>
    <w:p w14:paraId="3801C1D4" w14:textId="77777777" w:rsidR="00C13535" w:rsidRDefault="00E27F3B">
      <w:r>
        <w:rPr>
          <w:rFonts w:ascii="Arial" w:hAnsi="Arial" w:cs="Arial"/>
          <w:i/>
          <w:sz w:val="20"/>
          <w:szCs w:val="20"/>
        </w:rPr>
        <w:t xml:space="preserve">Der Bundesverband der Selbständigen, Abteilung </w:t>
      </w:r>
      <w:proofErr w:type="spellStart"/>
      <w:r>
        <w:rPr>
          <w:rFonts w:ascii="Arial" w:hAnsi="Arial" w:cs="Arial"/>
          <w:i/>
          <w:sz w:val="20"/>
          <w:szCs w:val="20"/>
        </w:rPr>
        <w:t>Binnenschiffahrt</w:t>
      </w:r>
      <w:proofErr w:type="spellEnd"/>
      <w:r>
        <w:rPr>
          <w:rFonts w:ascii="Arial" w:hAnsi="Arial" w:cs="Arial"/>
          <w:i/>
          <w:sz w:val="20"/>
          <w:szCs w:val="20"/>
        </w:rPr>
        <w:t xml:space="preserve"> e.V., seit 1989 ein eigenständiger Verband und Mitglied im Bundesverband der Selbständigen/Deutscher Gewerbeverband, ist ein Zusammenschluss selbständiger Unternehmer aus der deutschen Binnenschifffahrt. Mitglieder sind </w:t>
      </w:r>
      <w:proofErr w:type="spellStart"/>
      <w:r>
        <w:rPr>
          <w:rFonts w:ascii="Arial" w:hAnsi="Arial" w:cs="Arial"/>
          <w:i/>
          <w:sz w:val="20"/>
          <w:szCs w:val="20"/>
        </w:rPr>
        <w:t>Partikulierunternehmen</w:t>
      </w:r>
      <w:proofErr w:type="spellEnd"/>
      <w:r>
        <w:rPr>
          <w:rFonts w:ascii="Arial" w:hAnsi="Arial" w:cs="Arial"/>
          <w:i/>
          <w:sz w:val="20"/>
          <w:szCs w:val="20"/>
        </w:rPr>
        <w:t xml:space="preserve"> aus der Güter- und Fahrgastschifffahrt, Fähren sowie der Deutsche Fährverband. Der BDS-</w:t>
      </w:r>
      <w:proofErr w:type="spellStart"/>
      <w:r>
        <w:rPr>
          <w:rFonts w:ascii="Arial" w:hAnsi="Arial" w:cs="Arial"/>
          <w:i/>
          <w:sz w:val="20"/>
          <w:szCs w:val="20"/>
        </w:rPr>
        <w:t>Binnenschiffahrt</w:t>
      </w:r>
      <w:proofErr w:type="spellEnd"/>
      <w:r>
        <w:rPr>
          <w:rFonts w:ascii="Arial" w:hAnsi="Arial" w:cs="Arial"/>
          <w:i/>
          <w:sz w:val="20"/>
          <w:szCs w:val="20"/>
        </w:rPr>
        <w:t xml:space="preserve"> vertritt die Interessen seiner Mitglieder auf den Gebieten der Verkehrs-, Wirtschafts-, Steuer-, Sozial- und Gesellschaftspolitik und berät seine Mitglieder in allen fachlichen Fragen des Binnenschifffahrtsgewerbes sowie in ihrer Eigenschaft als Arbeitgeber. Der Verband ist Mitglied der Europäischen Schifferorganisation und hat seinen Sitz in Bonn.</w:t>
      </w:r>
    </w:p>
    <w:p w14:paraId="3675B3C3" w14:textId="77777777" w:rsidR="00C13535" w:rsidRDefault="00C13535">
      <w:pPr>
        <w:rPr>
          <w:rFonts w:ascii="Arial" w:hAnsi="Arial" w:cs="Arial"/>
          <w:i/>
          <w:sz w:val="20"/>
          <w:szCs w:val="20"/>
        </w:rPr>
      </w:pPr>
    </w:p>
    <w:p w14:paraId="5C7E2032" w14:textId="77777777" w:rsidR="00C13535" w:rsidRDefault="00C13535">
      <w:pPr>
        <w:rPr>
          <w:rFonts w:ascii="Arial" w:hAnsi="Arial" w:cs="Arial"/>
          <w:i/>
          <w:sz w:val="20"/>
          <w:szCs w:val="20"/>
        </w:rPr>
      </w:pPr>
    </w:p>
    <w:p w14:paraId="6DA60EA1" w14:textId="77777777" w:rsidR="00C13535" w:rsidRDefault="00E27F3B">
      <w:pPr>
        <w:rPr>
          <w:rFonts w:ascii="Arial" w:hAnsi="Arial" w:cs="Arial"/>
          <w:b/>
          <w:i/>
          <w:sz w:val="20"/>
          <w:szCs w:val="20"/>
        </w:rPr>
      </w:pPr>
      <w:r>
        <w:rPr>
          <w:rFonts w:ascii="Arial" w:hAnsi="Arial" w:cs="Arial"/>
          <w:b/>
          <w:i/>
          <w:sz w:val="20"/>
          <w:szCs w:val="20"/>
        </w:rPr>
        <w:t>Über den BÖB e.V.:</w:t>
      </w:r>
    </w:p>
    <w:p w14:paraId="168C28FB" w14:textId="77777777" w:rsidR="00C13535" w:rsidRDefault="00C13535">
      <w:pPr>
        <w:rPr>
          <w:rFonts w:ascii="Arial" w:hAnsi="Arial" w:cs="Arial"/>
          <w:i/>
          <w:iCs/>
          <w:sz w:val="20"/>
        </w:rPr>
      </w:pPr>
    </w:p>
    <w:p w14:paraId="1A0CEDA4" w14:textId="77777777" w:rsidR="00C13535" w:rsidRDefault="00E27F3B">
      <w:pPr>
        <w:rPr>
          <w:rFonts w:ascii="Arial" w:hAnsi="Arial" w:cs="Arial"/>
          <w:i/>
          <w:iCs/>
          <w:sz w:val="20"/>
        </w:rPr>
      </w:pPr>
      <w:r>
        <w:rPr>
          <w:rFonts w:ascii="Arial" w:hAnsi="Arial" w:cs="Arial"/>
          <w:i/>
          <w:iCs/>
          <w:sz w:val="20"/>
        </w:rPr>
        <w:t>Die Sicherung einer nachhaltigen Mobilität ist eine wesentliche Voraussetzung für Wirtschaftswachstum und Beschäftigung. Güterverkehr und Logistik gewährleisten die Wettbewerbsfähigkeit der deutschen Wirtschaft und den Wohlstand der Menschen. Die Zukunft des Standorts Deutschland und die Umweltbilanz des Verkehrs werden maßgeblich beeinflusst durch den intelligenten Verbund der Verkehrsträger Wasserstraße, Schiene und Straße. Wesentliche Schnittstellen zwischen diesen Verkehrsträgern sind die Binnenhäfen. Binnenhäfen entwickeln und betreiben leistungsfähige Verkehrs- und Logistikinfrastruktur. Sie sind ideale Standorte für Industrie-, Handels- und Dienstleistungsunternehmen. Das Angebot der Häfen reicht von der Bereitstellung hochwertiger Flächen und Immobilien über den Betrieb von Umschlaganlagen bis zur Organisation effizienter Logistikketten. Über 100 Häfen in Deutschland bilden das Rückgrat des Bundesverbandes Öffentlicher Binnenhäfen (BÖB) mit Sitz in Berlin. Der BÖB ist Mitglied im Europäischen Verband der Binnenhäfen (EVB). Vor Ort ist der BÖB mit regionalen Arbeitsgemeinschaften in allen wichtigen deutschen Wirtschaftsräumen vertreten. Spezielle Fachthemen werden in überregionalen Ausschüssen behandelt. Der BÖB ist kompetenter Ansprechpartner für die Politik auf Kommunal-, Landes- und Bundesebene und kooperiert mit bedeutenden Wirtschaftsverbänden. Er bringt auf diesem Weg die Belange seiner Mitgliedsunternehmen in den politischen Meinungsbildungsprozess ein. Der BÖB erfüllt Aufgaben und verfolgt Ziele in folgenden Bereichen: Politik, Öffentlichkeit, Institutionen, Mitgliedsunternehmen.</w:t>
      </w:r>
    </w:p>
    <w:p w14:paraId="7D0578DA" w14:textId="77777777" w:rsidR="00C13535" w:rsidRDefault="00C13535"/>
    <w:sectPr w:rsidR="00C13535" w:rsidSect="0080725C">
      <w:headerReference w:type="default" r:id="rId16"/>
      <w:footerReference w:type="default" r:id="rId17"/>
      <w:footerReference w:type="first" r:id="rId18"/>
      <w:pgSz w:w="11906" w:h="16838"/>
      <w:pgMar w:top="1276" w:right="991" w:bottom="993" w:left="1418" w:header="720" w:footer="4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E6A" w14:textId="77777777" w:rsidR="00B74C86" w:rsidRDefault="00B74C86">
      <w:r>
        <w:separator/>
      </w:r>
    </w:p>
  </w:endnote>
  <w:endnote w:type="continuationSeparator" w:id="0">
    <w:p w14:paraId="1859EF9A" w14:textId="77777777" w:rsidR="00B74C86" w:rsidRDefault="00B7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F583F" w14:textId="7DDB32E5" w:rsidR="00F96630" w:rsidRDefault="00F96630" w:rsidP="00F96630">
    <w:pPr>
      <w:pStyle w:val="Fuzeile"/>
      <w:jc w:val="right"/>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9546" w14:textId="4C09B173" w:rsidR="0065356F" w:rsidRDefault="00AC2116" w:rsidP="00AC2116">
    <w:pPr>
      <w:pStyle w:val="Fuzeile"/>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1566" w14:textId="77777777" w:rsidR="00B74C86" w:rsidRDefault="00B74C86">
      <w:r>
        <w:rPr>
          <w:color w:val="000000"/>
        </w:rPr>
        <w:separator/>
      </w:r>
    </w:p>
  </w:footnote>
  <w:footnote w:type="continuationSeparator" w:id="0">
    <w:p w14:paraId="0B37A0C7" w14:textId="77777777" w:rsidR="00B74C86" w:rsidRDefault="00B7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649D" w14:textId="77777777" w:rsidR="0065356F" w:rsidRPr="0080725C" w:rsidRDefault="00E27F3B">
    <w:pPr>
      <w:pStyle w:val="Kopfzeile"/>
      <w:jc w:val="center"/>
      <w:rPr>
        <w:rFonts w:ascii="Arial" w:hAnsi="Arial" w:cs="Arial"/>
        <w:sz w:val="22"/>
        <w:szCs w:val="22"/>
      </w:rPr>
    </w:pPr>
    <w:r w:rsidRPr="0080725C">
      <w:rPr>
        <w:rFonts w:ascii="Arial" w:hAnsi="Arial" w:cs="Arial"/>
        <w:sz w:val="22"/>
        <w:szCs w:val="22"/>
      </w:rPr>
      <w:t xml:space="preserve">- </w:t>
    </w:r>
    <w:r w:rsidRPr="0080725C">
      <w:rPr>
        <w:rFonts w:ascii="Arial" w:hAnsi="Arial" w:cs="Arial"/>
        <w:sz w:val="22"/>
        <w:szCs w:val="22"/>
      </w:rPr>
      <w:fldChar w:fldCharType="begin"/>
    </w:r>
    <w:r w:rsidRPr="0080725C">
      <w:rPr>
        <w:rFonts w:ascii="Arial" w:hAnsi="Arial" w:cs="Arial"/>
        <w:sz w:val="22"/>
        <w:szCs w:val="22"/>
      </w:rPr>
      <w:instrText xml:space="preserve"> PAGE </w:instrText>
    </w:r>
    <w:r w:rsidRPr="0080725C">
      <w:rPr>
        <w:rFonts w:ascii="Arial" w:hAnsi="Arial" w:cs="Arial"/>
        <w:sz w:val="22"/>
        <w:szCs w:val="22"/>
      </w:rPr>
      <w:fldChar w:fldCharType="separate"/>
    </w:r>
    <w:r w:rsidRPr="0080725C">
      <w:rPr>
        <w:rFonts w:ascii="Arial" w:hAnsi="Arial" w:cs="Arial"/>
        <w:sz w:val="22"/>
        <w:szCs w:val="22"/>
      </w:rPr>
      <w:t>3</w:t>
    </w:r>
    <w:r w:rsidRPr="0080725C">
      <w:rPr>
        <w:rFonts w:ascii="Arial" w:hAnsi="Arial" w:cs="Arial"/>
        <w:sz w:val="22"/>
        <w:szCs w:val="22"/>
      </w:rPr>
      <w:fldChar w:fldCharType="end"/>
    </w:r>
    <w:r w:rsidRPr="0080725C">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B5"/>
    <w:multiLevelType w:val="multilevel"/>
    <w:tmpl w:val="533A4E68"/>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A772F66"/>
    <w:multiLevelType w:val="multilevel"/>
    <w:tmpl w:val="16A0388E"/>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11F76591"/>
    <w:multiLevelType w:val="multilevel"/>
    <w:tmpl w:val="8162291A"/>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127F33A3"/>
    <w:multiLevelType w:val="multilevel"/>
    <w:tmpl w:val="6016B05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E7D4AA5"/>
    <w:multiLevelType w:val="multilevel"/>
    <w:tmpl w:val="D562B5C4"/>
    <w:styleLink w:val="WWNum7"/>
    <w:lvl w:ilvl="0">
      <w:numFmt w:val="bullet"/>
      <w:lvlText w:val="-"/>
      <w:lvlJc w:val="left"/>
      <w:pPr>
        <w:ind w:left="720" w:hanging="360"/>
      </w:pPr>
      <w:rPr>
        <w:rFonts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30211602"/>
    <w:multiLevelType w:val="multilevel"/>
    <w:tmpl w:val="21807DC8"/>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3AC7246A"/>
    <w:multiLevelType w:val="multilevel"/>
    <w:tmpl w:val="4ECC65EA"/>
    <w:styleLink w:val="WWNum1"/>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4D283387"/>
    <w:multiLevelType w:val="multilevel"/>
    <w:tmpl w:val="14323EBC"/>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62703285"/>
    <w:multiLevelType w:val="multilevel"/>
    <w:tmpl w:val="A80C69F6"/>
    <w:styleLink w:val="WWNum8"/>
    <w:lvl w:ilvl="0">
      <w:start w:val="1"/>
      <w:numFmt w:val="decimal"/>
      <w:lvlText w:val="%1."/>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791D31F2"/>
    <w:multiLevelType w:val="multilevel"/>
    <w:tmpl w:val="9DDA64E6"/>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7B665A26"/>
    <w:multiLevelType w:val="multilevel"/>
    <w:tmpl w:val="4C3869DC"/>
    <w:styleLink w:val="WWNum4"/>
    <w:lvl w:ilvl="0">
      <w:numFmt w:val="bullet"/>
      <w:lvlText w:val=""/>
      <w:lvlJc w:val="left"/>
      <w:pPr>
        <w:ind w:left="566" w:hanging="360"/>
      </w:pPr>
    </w:lvl>
    <w:lvl w:ilvl="1">
      <w:numFmt w:val="bullet"/>
      <w:lvlText w:val="o"/>
      <w:lvlJc w:val="left"/>
      <w:pPr>
        <w:ind w:left="1286" w:hanging="360"/>
      </w:pPr>
      <w:rPr>
        <w:rFonts w:cs="Courier New"/>
      </w:rPr>
    </w:lvl>
    <w:lvl w:ilvl="2">
      <w:numFmt w:val="bullet"/>
      <w:lvlText w:val=""/>
      <w:lvlJc w:val="left"/>
      <w:pPr>
        <w:ind w:left="2006" w:hanging="360"/>
      </w:pPr>
    </w:lvl>
    <w:lvl w:ilvl="3">
      <w:numFmt w:val="bullet"/>
      <w:lvlText w:val=""/>
      <w:lvlJc w:val="left"/>
      <w:pPr>
        <w:ind w:left="2726" w:hanging="360"/>
      </w:pPr>
    </w:lvl>
    <w:lvl w:ilvl="4">
      <w:numFmt w:val="bullet"/>
      <w:lvlText w:val="o"/>
      <w:lvlJc w:val="left"/>
      <w:pPr>
        <w:ind w:left="3446" w:hanging="360"/>
      </w:pPr>
      <w:rPr>
        <w:rFonts w:cs="Courier New"/>
      </w:rPr>
    </w:lvl>
    <w:lvl w:ilvl="5">
      <w:numFmt w:val="bullet"/>
      <w:lvlText w:val=""/>
      <w:lvlJc w:val="left"/>
      <w:pPr>
        <w:ind w:left="4166" w:hanging="360"/>
      </w:pPr>
    </w:lvl>
    <w:lvl w:ilvl="6">
      <w:numFmt w:val="bullet"/>
      <w:lvlText w:val=""/>
      <w:lvlJc w:val="left"/>
      <w:pPr>
        <w:ind w:left="4886" w:hanging="360"/>
      </w:pPr>
    </w:lvl>
    <w:lvl w:ilvl="7">
      <w:numFmt w:val="bullet"/>
      <w:lvlText w:val="o"/>
      <w:lvlJc w:val="left"/>
      <w:pPr>
        <w:ind w:left="5606" w:hanging="360"/>
      </w:pPr>
      <w:rPr>
        <w:rFonts w:cs="Courier New"/>
      </w:rPr>
    </w:lvl>
    <w:lvl w:ilvl="8">
      <w:numFmt w:val="bullet"/>
      <w:lvlText w:val=""/>
      <w:lvlJc w:val="left"/>
      <w:pPr>
        <w:ind w:left="6326" w:hanging="360"/>
      </w:pPr>
    </w:lvl>
  </w:abstractNum>
  <w:num w:numId="1">
    <w:abstractNumId w:val="6"/>
  </w:num>
  <w:num w:numId="2">
    <w:abstractNumId w:val="3"/>
  </w:num>
  <w:num w:numId="3">
    <w:abstractNumId w:val="1"/>
  </w:num>
  <w:num w:numId="4">
    <w:abstractNumId w:val="10"/>
  </w:num>
  <w:num w:numId="5">
    <w:abstractNumId w:val="7"/>
  </w:num>
  <w:num w:numId="6">
    <w:abstractNumId w:val="0"/>
  </w:num>
  <w:num w:numId="7">
    <w:abstractNumId w:val="4"/>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35"/>
    <w:rsid w:val="00047BC0"/>
    <w:rsid w:val="00091040"/>
    <w:rsid w:val="000C7E25"/>
    <w:rsid w:val="000F7C07"/>
    <w:rsid w:val="00192348"/>
    <w:rsid w:val="001E4CFB"/>
    <w:rsid w:val="0032558A"/>
    <w:rsid w:val="003C7242"/>
    <w:rsid w:val="00427D74"/>
    <w:rsid w:val="004927A8"/>
    <w:rsid w:val="00570504"/>
    <w:rsid w:val="00576EAB"/>
    <w:rsid w:val="005F0F39"/>
    <w:rsid w:val="0067271E"/>
    <w:rsid w:val="00776CBB"/>
    <w:rsid w:val="0080725C"/>
    <w:rsid w:val="0090407F"/>
    <w:rsid w:val="009E20FE"/>
    <w:rsid w:val="009F5283"/>
    <w:rsid w:val="00AA04E4"/>
    <w:rsid w:val="00AC2116"/>
    <w:rsid w:val="00B74C86"/>
    <w:rsid w:val="00BD2E14"/>
    <w:rsid w:val="00C13535"/>
    <w:rsid w:val="00C41F0A"/>
    <w:rsid w:val="00DF4B97"/>
    <w:rsid w:val="00E14323"/>
    <w:rsid w:val="00E27F3B"/>
    <w:rsid w:val="00E57212"/>
    <w:rsid w:val="00EC2723"/>
    <w:rsid w:val="00F354FE"/>
    <w:rsid w:val="00F83E5E"/>
    <w:rsid w:val="00F9267D"/>
    <w:rsid w:val="00F96630"/>
    <w:rsid w:val="00FD6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F28AD"/>
  <w15:docId w15:val="{BBFC58FA-44CA-481B-BAD8-1A55E176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rPr>
      <w:rFonts w:ascii="Courier New" w:hAnsi="Courier New"/>
      <w:sz w:val="24"/>
      <w:szCs w:val="24"/>
    </w:rPr>
  </w:style>
  <w:style w:type="paragraph" w:styleId="berschrift1">
    <w:name w:val="heading 1"/>
    <w:basedOn w:val="Standard"/>
    <w:next w:val="Textbody"/>
    <w:uiPriority w:val="9"/>
    <w:qFormat/>
    <w:pPr>
      <w:keepNext/>
      <w:outlineLvl w:val="0"/>
    </w:pPr>
    <w:rPr>
      <w:rFonts w:ascii="Times New Roman" w:hAnsi="Times New Roman"/>
      <w:caps/>
      <w:sz w:val="32"/>
    </w:rPr>
  </w:style>
  <w:style w:type="paragraph" w:styleId="berschrift2">
    <w:name w:val="heading 2"/>
    <w:basedOn w:val="Standard"/>
    <w:next w:val="Textbody"/>
    <w:uiPriority w:val="9"/>
    <w:semiHidden/>
    <w:unhideWhenUsed/>
    <w:qFormat/>
    <w:pPr>
      <w:keepNext/>
      <w:outlineLvl w:val="1"/>
    </w:pPr>
    <w:rPr>
      <w:b/>
      <w:bCs/>
      <w:sz w:val="28"/>
    </w:rPr>
  </w:style>
  <w:style w:type="paragraph" w:styleId="berschrift3">
    <w:name w:val="heading 3"/>
    <w:basedOn w:val="Standard"/>
    <w:next w:val="Textbody"/>
    <w:uiPriority w:val="9"/>
    <w:semiHidden/>
    <w:unhideWhenUsed/>
    <w:qFormat/>
    <w:pPr>
      <w:keepNext/>
      <w:outlineLvl w:val="2"/>
    </w:pPr>
    <w:rPr>
      <w:rFonts w:ascii="Arial" w:hAnsi="Arial"/>
      <w:b/>
      <w:bCs/>
      <w:sz w:val="22"/>
    </w:rPr>
  </w:style>
  <w:style w:type="paragraph" w:styleId="berschrift4">
    <w:name w:val="heading 4"/>
    <w:basedOn w:val="Standard"/>
    <w:next w:val="Textbody"/>
    <w:uiPriority w:val="9"/>
    <w:semiHidden/>
    <w:unhideWhenUsed/>
    <w:qFormat/>
    <w:pPr>
      <w:keepNext/>
      <w:outlineLvl w:val="3"/>
    </w:pPr>
    <w:rPr>
      <w:rFonts w:ascii="Arial" w:hAnsi="Arial"/>
      <w:bCs/>
      <w:sz w:val="28"/>
    </w:rPr>
  </w:style>
  <w:style w:type="paragraph" w:styleId="berschrift5">
    <w:name w:val="heading 5"/>
    <w:basedOn w:val="Standard"/>
    <w:next w:val="Textbody"/>
    <w:uiPriority w:val="9"/>
    <w:semiHidden/>
    <w:unhideWhenUsed/>
    <w:qFormat/>
    <w:pPr>
      <w:keepNext/>
      <w:spacing w:line="360" w:lineRule="auto"/>
      <w:outlineLvl w:val="4"/>
    </w:pPr>
    <w:rPr>
      <w:rFonts w:ascii="Arial" w:hAnsi="Arial"/>
      <w:b/>
    </w:rPr>
  </w:style>
  <w:style w:type="paragraph" w:styleId="berschrift6">
    <w:name w:val="heading 6"/>
    <w:basedOn w:val="Standard"/>
    <w:next w:val="Textbody"/>
    <w:uiPriority w:val="9"/>
    <w:semiHidden/>
    <w:unhideWhenUse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line="360" w:lineRule="auto"/>
      <w:jc w:val="both"/>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rPr>
      <w:rFonts w:ascii="Times New Roman" w:hAnsi="Times New Roman"/>
    </w:rPr>
  </w:style>
  <w:style w:type="paragraph" w:styleId="Fuzeile">
    <w:name w:val="footer"/>
    <w:basedOn w:val="Standard"/>
    <w:pPr>
      <w:suppressLineNumbers/>
      <w:tabs>
        <w:tab w:val="center" w:pos="4536"/>
        <w:tab w:val="right" w:pos="9072"/>
      </w:tabs>
    </w:pPr>
  </w:style>
  <w:style w:type="paragraph" w:styleId="Textkrper2">
    <w:name w:val="Body Text 2"/>
    <w:basedOn w:val="Standard"/>
    <w:pPr>
      <w:spacing w:line="360" w:lineRule="auto"/>
    </w:pPr>
    <w:rPr>
      <w:rFonts w:ascii="Arial" w:hAnsi="Arial"/>
      <w:sz w:val="22"/>
    </w:rPr>
  </w:style>
  <w:style w:type="paragraph" w:styleId="Textkrper3">
    <w:name w:val="Body Text 3"/>
    <w:basedOn w:val="Standard"/>
    <w:pPr>
      <w:spacing w:line="360" w:lineRule="auto"/>
      <w:jc w:val="both"/>
    </w:pPr>
    <w:rPr>
      <w:rFonts w:ascii="Arial" w:hAnsi="Arial"/>
      <w:b/>
      <w:bCs/>
      <w:color w:val="000000"/>
      <w:sz w:val="28"/>
      <w:szCs w:val="20"/>
    </w:rPr>
  </w:style>
  <w:style w:type="paragraph" w:styleId="StandardWeb">
    <w:name w:val="Normal (Web)"/>
    <w:basedOn w:val="Standard"/>
    <w:pPr>
      <w:spacing w:before="100" w:after="100"/>
    </w:pPr>
    <w:rPr>
      <w:rFonts w:ascii="Times New Roman" w:hAnsi="Times New Roman"/>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ind w:left="720"/>
    </w:pPr>
  </w:style>
  <w:style w:type="paragraph" w:styleId="NurText">
    <w:name w:val="Plain Text"/>
    <w:basedOn w:val="Standard"/>
    <w:rPr>
      <w:rFonts w:ascii="Calibri" w:hAnsi="Calibri" w:cs="Consolas"/>
      <w:sz w:val="22"/>
      <w:szCs w:val="21"/>
      <w:lang w:eastAsia="en-US"/>
    </w:rPr>
  </w:style>
  <w:style w:type="paragraph" w:customStyle="1" w:styleId="Default">
    <w:name w:val="Default"/>
    <w:pPr>
      <w:widowControl/>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character" w:styleId="Seitenzahl">
    <w:name w:val="page number"/>
    <w:basedOn w:val="Absatz-Standardschriftart"/>
  </w:style>
  <w:style w:type="character" w:customStyle="1" w:styleId="Internetlink">
    <w:name w:val="Internet link"/>
    <w:rPr>
      <w:color w:val="0000FF"/>
      <w:u w:val="single"/>
    </w:rPr>
  </w:style>
  <w:style w:type="character" w:customStyle="1" w:styleId="SprechblasentextZchn">
    <w:name w:val="Sprechblasentext Zchn"/>
    <w:rPr>
      <w:rFonts w:ascii="Tahoma" w:hAnsi="Tahoma" w:cs="Tahoma"/>
      <w:sz w:val="16"/>
      <w:szCs w:val="16"/>
    </w:rPr>
  </w:style>
  <w:style w:type="character" w:styleId="BesuchterLink">
    <w:name w:val="FollowedHyperlink"/>
    <w:rPr>
      <w:color w:val="800080"/>
      <w:u w:val="single"/>
    </w:rPr>
  </w:style>
  <w:style w:type="character" w:customStyle="1" w:styleId="FuzeileZchn">
    <w:name w:val="Fußzeile Zchn"/>
    <w:basedOn w:val="Absatz-Standardschriftart"/>
    <w:rPr>
      <w:rFonts w:ascii="Courier New" w:hAnsi="Courier New"/>
      <w:sz w:val="24"/>
      <w:szCs w:val="24"/>
    </w:rPr>
  </w:style>
  <w:style w:type="character" w:customStyle="1" w:styleId="NurTextZchn">
    <w:name w:val="Nur Text Zchn"/>
    <w:basedOn w:val="Absatz-Standardschriftart"/>
    <w:rPr>
      <w:rFonts w:ascii="Calibri" w:hAnsi="Calibri" w:cs="Consolas"/>
      <w:sz w:val="22"/>
      <w:szCs w:val="21"/>
      <w:lang w:eastAsia="en-US"/>
    </w:rPr>
  </w:style>
  <w:style w:type="character" w:customStyle="1" w:styleId="KopfzeileZchn">
    <w:name w:val="Kopfzeile Zchn"/>
    <w:basedOn w:val="Absatz-Standardschriftart"/>
    <w:rPr>
      <w:sz w:val="24"/>
      <w:szCs w:val="24"/>
    </w:rPr>
  </w:style>
  <w:style w:type="character" w:customStyle="1" w:styleId="StrongEmphasis">
    <w:name w:val="Strong Emphasis"/>
    <w:basedOn w:val="Absatz-Standardschriftart"/>
    <w:rPr>
      <w:b/>
      <w:bC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Aria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357846">
      <w:bodyDiv w:val="1"/>
      <w:marLeft w:val="0"/>
      <w:marRight w:val="0"/>
      <w:marTop w:val="0"/>
      <w:marBottom w:val="0"/>
      <w:divBdr>
        <w:top w:val="none" w:sz="0" w:space="0" w:color="auto"/>
        <w:left w:val="none" w:sz="0" w:space="0" w:color="auto"/>
        <w:bottom w:val="none" w:sz="0" w:space="0" w:color="auto"/>
        <w:right w:val="none" w:sz="0" w:space="0" w:color="auto"/>
      </w:divBdr>
    </w:div>
    <w:div w:id="200273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entrale@bds-binnenschiffahrt.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Binnenschiff.e.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nenschiff.de/" TargetMode="External"/><Relationship Id="rId5" Type="http://schemas.openxmlformats.org/officeDocument/2006/relationships/footnotes" Target="footnotes.xml"/><Relationship Id="rId15" Type="http://schemas.openxmlformats.org/officeDocument/2006/relationships/hyperlink" Target="mailto:Melanie.Wollert@binnenhafen.de" TargetMode="External"/><Relationship Id="rId10" Type="http://schemas.openxmlformats.org/officeDocument/2006/relationships/hyperlink" Target="mailto:presse@Binnenschiff.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ds-binnenschiffah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7843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Anne Sacco</cp:lastModifiedBy>
  <cp:revision>6</cp:revision>
  <cp:lastPrinted>2021-01-14T07:42:00Z</cp:lastPrinted>
  <dcterms:created xsi:type="dcterms:W3CDTF">2021-01-14T07:31:00Z</dcterms:created>
  <dcterms:modified xsi:type="dcterms:W3CDTF">2021-01-14T08:08:00Z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Haus Rhein</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